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664" w:rsidRDefault="00003664" w:rsidP="00A527F3">
      <w:pPr>
        <w:spacing w:before="79"/>
        <w:ind w:left="142" w:right="100"/>
        <w:jc w:val="center"/>
        <w:rPr>
          <w:sz w:val="52"/>
        </w:rPr>
      </w:pPr>
    </w:p>
    <w:p w:rsidR="00003664" w:rsidRDefault="00003664" w:rsidP="00A527F3">
      <w:pPr>
        <w:spacing w:before="79"/>
        <w:ind w:left="142" w:right="100"/>
        <w:jc w:val="center"/>
        <w:rPr>
          <w:sz w:val="52"/>
        </w:rPr>
      </w:pPr>
    </w:p>
    <w:p w:rsidR="00003664" w:rsidRDefault="00003664" w:rsidP="00A527F3">
      <w:pPr>
        <w:spacing w:before="79"/>
        <w:ind w:left="142" w:right="100"/>
        <w:jc w:val="center"/>
        <w:rPr>
          <w:sz w:val="52"/>
        </w:rPr>
      </w:pPr>
    </w:p>
    <w:p w:rsidR="00003664" w:rsidRDefault="00003664" w:rsidP="00A527F3">
      <w:pPr>
        <w:spacing w:before="79"/>
        <w:ind w:left="142" w:right="100"/>
        <w:jc w:val="center"/>
        <w:rPr>
          <w:sz w:val="52"/>
        </w:rPr>
      </w:pPr>
    </w:p>
    <w:p w:rsidR="00C333A3" w:rsidRDefault="0000611F" w:rsidP="00A527F3">
      <w:pPr>
        <w:spacing w:before="79"/>
        <w:ind w:left="142" w:right="100"/>
        <w:jc w:val="center"/>
        <w:rPr>
          <w:sz w:val="52"/>
        </w:rPr>
      </w:pPr>
      <w:r>
        <w:rPr>
          <w:sz w:val="52"/>
        </w:rPr>
        <w:t>Проект</w:t>
      </w:r>
      <w:r w:rsidR="00003664">
        <w:rPr>
          <w:sz w:val="52"/>
        </w:rPr>
        <w:t xml:space="preserve"> программы </w:t>
      </w:r>
    </w:p>
    <w:p w:rsidR="00A527F3" w:rsidRDefault="0000611F" w:rsidP="00A527F3">
      <w:pPr>
        <w:spacing w:before="1" w:line="360" w:lineRule="auto"/>
        <w:ind w:left="142" w:right="100"/>
        <w:jc w:val="center"/>
        <w:rPr>
          <w:b/>
          <w:sz w:val="32"/>
        </w:rPr>
      </w:pPr>
      <w:r>
        <w:rPr>
          <w:b/>
          <w:sz w:val="32"/>
        </w:rPr>
        <w:t>«</w:t>
      </w:r>
      <w:r w:rsidR="00003664">
        <w:rPr>
          <w:b/>
          <w:sz w:val="32"/>
        </w:rPr>
        <w:t>Модернизация к</w:t>
      </w:r>
      <w:r>
        <w:rPr>
          <w:b/>
          <w:sz w:val="32"/>
        </w:rPr>
        <w:t>онтейнерны</w:t>
      </w:r>
      <w:r w:rsidR="00003664">
        <w:rPr>
          <w:b/>
          <w:sz w:val="32"/>
        </w:rPr>
        <w:t>х</w:t>
      </w:r>
      <w:r>
        <w:rPr>
          <w:b/>
          <w:sz w:val="32"/>
        </w:rPr>
        <w:t xml:space="preserve"> площад</w:t>
      </w:r>
      <w:r w:rsidR="00003664">
        <w:rPr>
          <w:b/>
          <w:sz w:val="32"/>
        </w:rPr>
        <w:t>ок</w:t>
      </w:r>
      <w:r>
        <w:rPr>
          <w:b/>
          <w:sz w:val="32"/>
        </w:rPr>
        <w:t xml:space="preserve"> для хранения ТБО закрытого типа»</w:t>
      </w:r>
      <w:r w:rsidR="00A527F3">
        <w:rPr>
          <w:b/>
          <w:sz w:val="32"/>
        </w:rPr>
        <w:t xml:space="preserve"> </w:t>
      </w:r>
    </w:p>
    <w:p w:rsidR="00A527F3" w:rsidRDefault="0000611F" w:rsidP="00A527F3">
      <w:pPr>
        <w:spacing w:before="2" w:line="360" w:lineRule="auto"/>
        <w:ind w:left="142" w:right="100"/>
        <w:jc w:val="center"/>
        <w:rPr>
          <w:b/>
          <w:sz w:val="28"/>
        </w:rPr>
      </w:pPr>
      <w:r>
        <w:rPr>
          <w:b/>
          <w:sz w:val="28"/>
        </w:rPr>
        <w:t xml:space="preserve">на территории МО </w:t>
      </w:r>
      <w:r w:rsidR="00A527F3">
        <w:rPr>
          <w:b/>
          <w:sz w:val="28"/>
        </w:rPr>
        <w:t>Мончегорск с подведомственной территорией</w:t>
      </w:r>
    </w:p>
    <w:p w:rsidR="00A527F3" w:rsidRDefault="00A527F3" w:rsidP="00A527F3">
      <w:pPr>
        <w:spacing w:before="1" w:line="360" w:lineRule="auto"/>
        <w:ind w:left="142" w:right="100"/>
        <w:jc w:val="center"/>
        <w:rPr>
          <w:b/>
          <w:sz w:val="32"/>
        </w:rPr>
      </w:pPr>
      <w:r>
        <w:rPr>
          <w:b/>
          <w:sz w:val="28"/>
        </w:rPr>
        <w:t xml:space="preserve">Мурманская </w:t>
      </w:r>
      <w:r w:rsidR="0000611F">
        <w:rPr>
          <w:b/>
          <w:sz w:val="28"/>
        </w:rPr>
        <w:t>область</w:t>
      </w:r>
      <w:r w:rsidRPr="00A527F3">
        <w:rPr>
          <w:b/>
          <w:sz w:val="32"/>
        </w:rPr>
        <w:t xml:space="preserve"> </w:t>
      </w:r>
    </w:p>
    <w:p w:rsidR="00A527F3" w:rsidRDefault="00A527F3" w:rsidP="00A527F3">
      <w:pPr>
        <w:spacing w:before="1" w:line="360" w:lineRule="auto"/>
        <w:ind w:left="142" w:right="100"/>
        <w:jc w:val="center"/>
        <w:rPr>
          <w:b/>
          <w:sz w:val="32"/>
        </w:rPr>
      </w:pPr>
      <w:r>
        <w:rPr>
          <w:b/>
          <w:sz w:val="32"/>
        </w:rPr>
        <w:t xml:space="preserve">Управляющая организация </w:t>
      </w:r>
    </w:p>
    <w:p w:rsidR="00A527F3" w:rsidRDefault="00A527F3" w:rsidP="00A527F3">
      <w:pPr>
        <w:spacing w:before="1" w:line="360" w:lineRule="auto"/>
        <w:ind w:left="142" w:right="100"/>
        <w:jc w:val="center"/>
        <w:rPr>
          <w:b/>
          <w:sz w:val="32"/>
        </w:rPr>
      </w:pPr>
      <w:r>
        <w:rPr>
          <w:b/>
          <w:sz w:val="32"/>
        </w:rPr>
        <w:t>общество с ограниченной ответственностью «Ваше ДУ»</w:t>
      </w:r>
    </w:p>
    <w:p w:rsidR="00C333A3" w:rsidRDefault="00C333A3" w:rsidP="00A527F3">
      <w:pPr>
        <w:spacing w:before="2" w:line="360" w:lineRule="auto"/>
        <w:ind w:left="142" w:right="100"/>
        <w:jc w:val="center"/>
        <w:rPr>
          <w:b/>
          <w:sz w:val="28"/>
        </w:rPr>
      </w:pPr>
    </w:p>
    <w:p w:rsidR="00C333A3" w:rsidRDefault="00C333A3">
      <w:pPr>
        <w:pStyle w:val="a3"/>
        <w:ind w:left="0"/>
        <w:jc w:val="left"/>
        <w:rPr>
          <w:b/>
          <w:sz w:val="30"/>
        </w:rPr>
      </w:pPr>
    </w:p>
    <w:p w:rsidR="00C333A3" w:rsidRDefault="00C333A3">
      <w:pPr>
        <w:pStyle w:val="a3"/>
        <w:ind w:left="0"/>
        <w:jc w:val="left"/>
        <w:rPr>
          <w:b/>
          <w:sz w:val="30"/>
        </w:rPr>
      </w:pPr>
    </w:p>
    <w:p w:rsidR="00C333A3" w:rsidRDefault="00C333A3">
      <w:pPr>
        <w:pStyle w:val="a3"/>
        <w:ind w:left="0"/>
        <w:jc w:val="left"/>
        <w:rPr>
          <w:b/>
          <w:sz w:val="30"/>
        </w:rPr>
      </w:pPr>
    </w:p>
    <w:p w:rsidR="00C333A3" w:rsidRDefault="00C333A3">
      <w:pPr>
        <w:pStyle w:val="a3"/>
        <w:ind w:left="0"/>
        <w:jc w:val="left"/>
        <w:rPr>
          <w:b/>
          <w:sz w:val="30"/>
        </w:rPr>
      </w:pPr>
    </w:p>
    <w:p w:rsidR="00C333A3" w:rsidRDefault="00C333A3">
      <w:pPr>
        <w:pStyle w:val="a3"/>
        <w:ind w:left="0"/>
        <w:jc w:val="left"/>
        <w:rPr>
          <w:b/>
          <w:sz w:val="30"/>
        </w:rPr>
      </w:pPr>
    </w:p>
    <w:p w:rsidR="00C333A3" w:rsidRDefault="00C333A3">
      <w:pPr>
        <w:pStyle w:val="a3"/>
        <w:ind w:left="0"/>
        <w:jc w:val="left"/>
        <w:rPr>
          <w:b/>
          <w:sz w:val="30"/>
        </w:rPr>
      </w:pPr>
    </w:p>
    <w:p w:rsidR="00C333A3" w:rsidRDefault="00C333A3">
      <w:pPr>
        <w:pStyle w:val="a3"/>
        <w:spacing w:before="1"/>
        <w:ind w:left="0"/>
        <w:jc w:val="left"/>
        <w:rPr>
          <w:b/>
          <w:sz w:val="30"/>
        </w:rPr>
      </w:pPr>
    </w:p>
    <w:p w:rsidR="00C333A3" w:rsidRDefault="00C333A3">
      <w:pPr>
        <w:pStyle w:val="a3"/>
        <w:ind w:left="0"/>
        <w:jc w:val="left"/>
        <w:rPr>
          <w:b/>
          <w:sz w:val="30"/>
        </w:rPr>
      </w:pPr>
    </w:p>
    <w:p w:rsidR="00C333A3" w:rsidRDefault="00C333A3">
      <w:pPr>
        <w:pStyle w:val="a3"/>
        <w:ind w:left="0"/>
        <w:jc w:val="left"/>
        <w:rPr>
          <w:b/>
          <w:sz w:val="30"/>
        </w:rPr>
      </w:pPr>
    </w:p>
    <w:p w:rsidR="00A527F3" w:rsidRDefault="00A527F3">
      <w:pPr>
        <w:pStyle w:val="a3"/>
        <w:ind w:left="0"/>
        <w:jc w:val="left"/>
        <w:rPr>
          <w:b/>
          <w:sz w:val="30"/>
        </w:rPr>
      </w:pPr>
    </w:p>
    <w:p w:rsidR="00A527F3" w:rsidRDefault="00A527F3">
      <w:pPr>
        <w:pStyle w:val="a3"/>
        <w:ind w:left="0"/>
        <w:jc w:val="left"/>
        <w:rPr>
          <w:b/>
          <w:sz w:val="30"/>
        </w:rPr>
      </w:pPr>
    </w:p>
    <w:p w:rsidR="00A527F3" w:rsidRDefault="00A527F3">
      <w:pPr>
        <w:pStyle w:val="a3"/>
        <w:ind w:left="0"/>
        <w:jc w:val="left"/>
        <w:rPr>
          <w:b/>
          <w:sz w:val="30"/>
        </w:rPr>
      </w:pPr>
    </w:p>
    <w:p w:rsidR="00A527F3" w:rsidRDefault="00A527F3">
      <w:pPr>
        <w:pStyle w:val="a3"/>
        <w:ind w:left="0"/>
        <w:jc w:val="left"/>
        <w:rPr>
          <w:b/>
          <w:sz w:val="30"/>
        </w:rPr>
      </w:pPr>
    </w:p>
    <w:p w:rsidR="00A527F3" w:rsidRDefault="00A527F3">
      <w:pPr>
        <w:pStyle w:val="a3"/>
        <w:ind w:left="0"/>
        <w:jc w:val="left"/>
        <w:rPr>
          <w:b/>
          <w:sz w:val="30"/>
        </w:rPr>
      </w:pPr>
    </w:p>
    <w:p w:rsidR="00A527F3" w:rsidRDefault="00A527F3">
      <w:pPr>
        <w:pStyle w:val="a3"/>
        <w:ind w:left="0"/>
        <w:jc w:val="left"/>
        <w:rPr>
          <w:b/>
          <w:sz w:val="30"/>
        </w:rPr>
      </w:pPr>
    </w:p>
    <w:p w:rsidR="00A527F3" w:rsidRDefault="00A527F3">
      <w:pPr>
        <w:pStyle w:val="a3"/>
        <w:ind w:left="0"/>
        <w:jc w:val="left"/>
        <w:rPr>
          <w:b/>
          <w:sz w:val="30"/>
        </w:rPr>
      </w:pPr>
    </w:p>
    <w:p w:rsidR="00C333A3" w:rsidRDefault="00C333A3">
      <w:pPr>
        <w:pStyle w:val="a3"/>
        <w:ind w:left="0"/>
        <w:jc w:val="left"/>
        <w:rPr>
          <w:b/>
          <w:sz w:val="30"/>
        </w:rPr>
      </w:pPr>
    </w:p>
    <w:p w:rsidR="00C333A3" w:rsidRDefault="00C333A3">
      <w:pPr>
        <w:pStyle w:val="a3"/>
        <w:spacing w:before="7"/>
        <w:ind w:left="0"/>
        <w:jc w:val="left"/>
        <w:rPr>
          <w:b/>
          <w:sz w:val="35"/>
        </w:rPr>
      </w:pPr>
    </w:p>
    <w:p w:rsidR="00C333A3" w:rsidRDefault="0000611F">
      <w:pPr>
        <w:pStyle w:val="a3"/>
        <w:ind w:left="4229" w:right="4377"/>
        <w:jc w:val="center"/>
      </w:pPr>
      <w:r>
        <w:t xml:space="preserve">г. </w:t>
      </w:r>
      <w:r w:rsidR="00A527F3">
        <w:t>Мончегорск</w:t>
      </w:r>
      <w:r>
        <w:t xml:space="preserve"> 2019г.</w:t>
      </w:r>
    </w:p>
    <w:p w:rsidR="00C333A3" w:rsidRDefault="00C333A3">
      <w:pPr>
        <w:jc w:val="center"/>
        <w:sectPr w:rsidR="00C333A3" w:rsidSect="006F1B72">
          <w:type w:val="continuous"/>
          <w:pgSz w:w="11910" w:h="16840"/>
          <w:pgMar w:top="1021" w:right="301" w:bottom="278" w:left="1021" w:header="720" w:footer="720" w:gutter="0"/>
          <w:cols w:space="720"/>
        </w:sectPr>
      </w:pPr>
    </w:p>
    <w:p w:rsidR="00C333A3" w:rsidRDefault="0000611F">
      <w:pPr>
        <w:pStyle w:val="1"/>
        <w:spacing w:before="1"/>
        <w:ind w:left="1651" w:right="1800"/>
        <w:jc w:val="center"/>
      </w:pPr>
      <w:bookmarkStart w:id="0" w:name="_bookmark0"/>
      <w:bookmarkEnd w:id="0"/>
      <w:r>
        <w:lastRenderedPageBreak/>
        <w:t>Введение</w:t>
      </w:r>
    </w:p>
    <w:p w:rsidR="00C333A3" w:rsidRDefault="00C333A3">
      <w:pPr>
        <w:pStyle w:val="a3"/>
        <w:spacing w:before="6"/>
        <w:ind w:left="0"/>
        <w:jc w:val="left"/>
        <w:rPr>
          <w:b/>
          <w:sz w:val="32"/>
        </w:rPr>
      </w:pPr>
    </w:p>
    <w:p w:rsidR="00C333A3" w:rsidRDefault="0000611F">
      <w:pPr>
        <w:pStyle w:val="a3"/>
        <w:spacing w:before="1"/>
        <w:ind w:right="825" w:firstLine="707"/>
      </w:pPr>
      <w:r>
        <w:t xml:space="preserve">Одной из проблем человечества является нарастание </w:t>
      </w:r>
      <w:r w:rsidR="00003664">
        <w:t>объёмов</w:t>
      </w:r>
      <w:r>
        <w:t xml:space="preserve"> отходов производства и потребления (далее - отходов). Темпы роста образования отходов опережают их переработку, обезвреживание и утилизацию. Ежегодно в Российской Федерации образуется более 7 млрд. тонн бытовых, сельскохозяйственных</w:t>
      </w:r>
      <w:r w:rsidR="00003664">
        <w:t>.</w:t>
      </w:r>
      <w:r>
        <w:t xml:space="preserve"> Считается, что ежегодный темп прироста нормы образования ТБО составляет до 3%. </w:t>
      </w:r>
      <w:r>
        <w:rPr>
          <w:spacing w:val="-2"/>
        </w:rPr>
        <w:t xml:space="preserve">Под </w:t>
      </w:r>
      <w:r w:rsidR="00003664">
        <w:t>твёрдыми</w:t>
      </w:r>
      <w:r>
        <w:t xml:space="preserve"> бытовыми отходами (общепринятое – </w:t>
      </w:r>
      <w:r>
        <w:rPr>
          <w:b/>
        </w:rPr>
        <w:t>ТБО</w:t>
      </w:r>
      <w:r>
        <w:t>) подразумевают предметы, которые не утилизируются в быту и не имеют нужных потребителю</w:t>
      </w:r>
      <w:r>
        <w:rPr>
          <w:spacing w:val="-2"/>
        </w:rPr>
        <w:t xml:space="preserve"> </w:t>
      </w:r>
      <w:r>
        <w:t>свойств.</w:t>
      </w:r>
    </w:p>
    <w:p w:rsidR="00C333A3" w:rsidRDefault="0000611F">
      <w:pPr>
        <w:pStyle w:val="a3"/>
        <w:ind w:right="834" w:firstLine="707"/>
      </w:pPr>
      <w:r>
        <w:t>На основе годовых норм образования ТБО определяют необходимые мощности оборудования и транспортных средств по сбору и вывозу ТБО.</w:t>
      </w:r>
    </w:p>
    <w:p w:rsidR="00A527F3" w:rsidRDefault="0000611F" w:rsidP="00A527F3">
      <w:pPr>
        <w:pStyle w:val="a3"/>
        <w:ind w:right="828" w:firstLine="707"/>
      </w:pPr>
      <w:r>
        <w:t xml:space="preserve">В городе </w:t>
      </w:r>
      <w:r w:rsidR="00A527F3">
        <w:t>Мончегорск</w:t>
      </w:r>
      <w:r>
        <w:t xml:space="preserve"> в жилых домах, имеющих действующие мусоропроводы, сбор и накопление ТБО производится в </w:t>
      </w:r>
      <w:proofErr w:type="spellStart"/>
      <w:r>
        <w:t>мусорокамерах</w:t>
      </w:r>
      <w:proofErr w:type="spellEnd"/>
      <w:r>
        <w:t xml:space="preserve"> жилых домов в контейнеры </w:t>
      </w:r>
      <w:r w:rsidR="00003664">
        <w:t>объёмом</w:t>
      </w:r>
      <w:r>
        <w:t xml:space="preserve"> </w:t>
      </w:r>
      <w:r w:rsidR="00003664">
        <w:t>преимущественно</w:t>
      </w:r>
      <w:r>
        <w:t xml:space="preserve"> </w:t>
      </w:r>
      <w:r w:rsidR="009D33EC">
        <w:t>0,7-0,8</w:t>
      </w:r>
      <w:r>
        <w:t xml:space="preserve"> м</w:t>
      </w:r>
      <w:r w:rsidRPr="009D33EC">
        <w:rPr>
          <w:vertAlign w:val="superscript"/>
        </w:rPr>
        <w:t>3</w:t>
      </w:r>
      <w:r>
        <w:t xml:space="preserve">. В домах, которые не оборудованы мусоропроводами, сбор и накопление ТБО осуществляется в стандартные контейнеры </w:t>
      </w:r>
      <w:r w:rsidR="00003664">
        <w:t>объёмом</w:t>
      </w:r>
      <w:r>
        <w:t xml:space="preserve"> </w:t>
      </w:r>
      <w:r w:rsidRPr="009D33EC">
        <w:t>0,</w:t>
      </w:r>
      <w:r w:rsidR="009D33EC" w:rsidRPr="009D33EC">
        <w:t>8</w:t>
      </w:r>
      <w:r w:rsidRPr="009D33EC">
        <w:t xml:space="preserve"> м</w:t>
      </w:r>
      <w:r w:rsidRPr="009D33EC">
        <w:rPr>
          <w:vertAlign w:val="superscript"/>
        </w:rPr>
        <w:t>3</w:t>
      </w:r>
      <w:r>
        <w:t xml:space="preserve">, которые установлены на специальных контейнерных площадках. В жилых домах, где оборудованный мусоропровод по каким-либо причинам не эксплуатируется, </w:t>
      </w:r>
      <w:proofErr w:type="gramStart"/>
      <w:r>
        <w:t>сбор</w:t>
      </w:r>
      <w:proofErr w:type="gramEnd"/>
      <w:r>
        <w:t xml:space="preserve"> и накопление ТБО также производится в стандартные контейнеры </w:t>
      </w:r>
      <w:r w:rsidR="00003664">
        <w:t>объёмом</w:t>
      </w:r>
      <w:r>
        <w:t xml:space="preserve"> </w:t>
      </w:r>
      <w:r w:rsidRPr="009D33EC">
        <w:t>0,</w:t>
      </w:r>
      <w:r w:rsidR="009D33EC" w:rsidRPr="009D33EC">
        <w:t>8</w:t>
      </w:r>
      <w:r w:rsidRPr="009D33EC">
        <w:t xml:space="preserve"> м</w:t>
      </w:r>
      <w:r w:rsidRPr="009D33EC">
        <w:rPr>
          <w:vertAlign w:val="superscript"/>
        </w:rPr>
        <w:t>3</w:t>
      </w:r>
      <w:r>
        <w:t xml:space="preserve">. Во всех случаях, независимо от схемы сбора и накопления, вывоз накопленных отходов осуществляется ежедневно. </w:t>
      </w:r>
    </w:p>
    <w:p w:rsidR="00C333A3" w:rsidRDefault="00C333A3">
      <w:pPr>
        <w:pStyle w:val="a3"/>
        <w:spacing w:before="1" w:line="322" w:lineRule="exact"/>
        <w:jc w:val="left"/>
      </w:pPr>
    </w:p>
    <w:p w:rsidR="00C333A3" w:rsidRDefault="0000611F" w:rsidP="0090065E">
      <w:pPr>
        <w:pStyle w:val="a3"/>
        <w:ind w:left="797" w:right="944" w:firstLine="542"/>
      </w:pPr>
      <w:r>
        <w:t xml:space="preserve">Для накопления крупногабаритных отходов в городе </w:t>
      </w:r>
      <w:r w:rsidR="00A527F3">
        <w:t>Мончего</w:t>
      </w:r>
      <w:proofErr w:type="gramStart"/>
      <w:r w:rsidR="00A527F3">
        <w:t>рск</w:t>
      </w:r>
      <w:r>
        <w:t xml:space="preserve"> пр</w:t>
      </w:r>
      <w:proofErr w:type="gramEnd"/>
      <w:r>
        <w:t xml:space="preserve">инята система, в соответствие с которой ТБО накапливаются на </w:t>
      </w:r>
      <w:r w:rsidR="0090065E">
        <w:t>контейнерных</w:t>
      </w:r>
      <w:r>
        <w:t xml:space="preserve"> площадк</w:t>
      </w:r>
      <w:r w:rsidR="0090065E">
        <w:t>ах или определённых для этих целей местах (дома с действующими мусоропроводами)</w:t>
      </w:r>
      <w:r>
        <w:t xml:space="preserve">. </w:t>
      </w:r>
    </w:p>
    <w:p w:rsidR="00C333A3" w:rsidRDefault="00C333A3">
      <w:pPr>
        <w:pStyle w:val="a3"/>
        <w:spacing w:before="9"/>
        <w:ind w:left="0"/>
        <w:jc w:val="left"/>
        <w:rPr>
          <w:sz w:val="24"/>
        </w:rPr>
      </w:pPr>
    </w:p>
    <w:p w:rsidR="00C333A3" w:rsidRDefault="0000611F">
      <w:pPr>
        <w:pStyle w:val="a3"/>
        <w:ind w:right="826" w:firstLine="707"/>
      </w:pPr>
      <w:r>
        <w:t>В настоящее время материально-техническая база сферы обращения с отходами в муниципалитет</w:t>
      </w:r>
      <w:r w:rsidR="00A527F3">
        <w:t>е</w:t>
      </w:r>
      <w:r>
        <w:t xml:space="preserve"> развита слабо. Использование </w:t>
      </w:r>
      <w:r w:rsidR="00A527F3">
        <w:t xml:space="preserve">региональным оператором по обращению с ТКО </w:t>
      </w:r>
      <w:r>
        <w:t xml:space="preserve">устаревших контейнеров открытого типа приводит к ухудшению эстетического облика </w:t>
      </w:r>
      <w:r w:rsidR="00A527F3">
        <w:t>населённого пункта</w:t>
      </w:r>
      <w:r>
        <w:t>, загрязнению прилегающих территорий, потерям качества потенциально содержащихся в отходах вторичных ресурсов из-з</w:t>
      </w:r>
      <w:r w:rsidR="0090065E">
        <w:t>а воздействия осадков.</w:t>
      </w:r>
    </w:p>
    <w:p w:rsidR="00C333A3" w:rsidRDefault="00C333A3">
      <w:pPr>
        <w:sectPr w:rsidR="00C333A3" w:rsidSect="006F1B72">
          <w:headerReference w:type="default" r:id="rId9"/>
          <w:footerReference w:type="default" r:id="rId10"/>
          <w:pgSz w:w="11910" w:h="16840"/>
          <w:pgMar w:top="1560" w:right="300" w:bottom="1300" w:left="1020" w:header="708" w:footer="567" w:gutter="0"/>
          <w:cols w:space="720"/>
          <w:docGrid w:linePitch="299"/>
        </w:sectPr>
      </w:pPr>
    </w:p>
    <w:p w:rsidR="00C333A3" w:rsidRDefault="0000611F">
      <w:pPr>
        <w:pStyle w:val="1"/>
        <w:numPr>
          <w:ilvl w:val="0"/>
          <w:numId w:val="10"/>
        </w:numPr>
        <w:tabs>
          <w:tab w:val="left" w:pos="4523"/>
        </w:tabs>
        <w:spacing w:before="86"/>
        <w:jc w:val="left"/>
      </w:pPr>
      <w:bookmarkStart w:id="1" w:name="_bookmark1"/>
      <w:bookmarkEnd w:id="1"/>
      <w:r>
        <w:lastRenderedPageBreak/>
        <w:t>Цель проекта</w:t>
      </w:r>
    </w:p>
    <w:p w:rsidR="00C333A3" w:rsidRDefault="00C333A3">
      <w:pPr>
        <w:pStyle w:val="a3"/>
        <w:spacing w:before="9"/>
        <w:ind w:left="0"/>
        <w:jc w:val="left"/>
        <w:rPr>
          <w:b/>
          <w:sz w:val="32"/>
        </w:rPr>
      </w:pPr>
    </w:p>
    <w:p w:rsidR="00C333A3" w:rsidRDefault="0000611F">
      <w:pPr>
        <w:pStyle w:val="a3"/>
        <w:spacing w:before="1"/>
        <w:ind w:right="554" w:firstLine="707"/>
      </w:pPr>
      <w:r>
        <w:t>Для того</w:t>
      </w:r>
      <w:proofErr w:type="gramStart"/>
      <w:r>
        <w:t>,</w:t>
      </w:r>
      <w:proofErr w:type="gramEnd"/>
      <w:r>
        <w:t xml:space="preserve"> чтобы в доме был порядок люди придумали убирать всевозможные вещи и предметы в шкафы. Сегодня никому не </w:t>
      </w:r>
      <w:r w:rsidR="004F4487">
        <w:t>придёт</w:t>
      </w:r>
      <w:r>
        <w:t xml:space="preserve"> в голову держать все на виду. Так почему бы не убрать и мусорный контейнер в специализированный</w:t>
      </w:r>
      <w:r>
        <w:rPr>
          <w:spacing w:val="-3"/>
        </w:rPr>
        <w:t xml:space="preserve"> </w:t>
      </w:r>
      <w:r>
        <w:t>шкаф.</w:t>
      </w:r>
    </w:p>
    <w:p w:rsidR="00C333A3" w:rsidRDefault="0000611F">
      <w:pPr>
        <w:pStyle w:val="a3"/>
        <w:ind w:right="545" w:firstLine="707"/>
      </w:pPr>
      <w:r>
        <w:t>На сегодняшний день состояние мест сбора и накопления ТБО (</w:t>
      </w:r>
      <w:r w:rsidR="00A527F3">
        <w:t>твёрдые</w:t>
      </w:r>
      <w:r>
        <w:t xml:space="preserve"> бытовые отходы) в городе, мягко говоря, оставляет </w:t>
      </w:r>
      <w:r w:rsidR="004F4487">
        <w:t>желать лучшего</w:t>
      </w:r>
      <w:r>
        <w:t>.</w:t>
      </w:r>
    </w:p>
    <w:p w:rsidR="00C333A3" w:rsidRDefault="0000611F">
      <w:pPr>
        <w:pStyle w:val="a3"/>
        <w:ind w:right="553" w:firstLine="707"/>
      </w:pPr>
      <w:r>
        <w:t>Разнообразные ограждающие конструкции имеют неприглядный вид и требуют постоянного ухода (покраска, ремонт, замена секций и навесов), но при всем этом они все равно не спасают от крыс, мышей, мух и неприятного запаха. Бездомные животные и птицы растаскивают мусор по всей территории. Не приходиться говорить, что происходит при сильном ветре, т.к. мусорные контейнеры стоят всегда</w:t>
      </w:r>
      <w:r>
        <w:rPr>
          <w:spacing w:val="-5"/>
        </w:rPr>
        <w:t xml:space="preserve"> </w:t>
      </w:r>
      <w:r>
        <w:t>открытыми.</w:t>
      </w:r>
    </w:p>
    <w:p w:rsidR="00C333A3" w:rsidRDefault="0000611F">
      <w:pPr>
        <w:pStyle w:val="a3"/>
        <w:ind w:right="551" w:firstLine="707"/>
      </w:pPr>
      <w:r>
        <w:t>Пунктом 2 Постановления Правительства РФ от 12.11.2016 г. № 1156, в соответствии с которым утверждены Правила обращения с отходами, установлены следующие понятия:</w:t>
      </w:r>
    </w:p>
    <w:p w:rsidR="00C333A3" w:rsidRDefault="0000611F">
      <w:pPr>
        <w:pStyle w:val="a3"/>
        <w:ind w:right="548" w:firstLine="707"/>
      </w:pPr>
      <w:r>
        <w:t xml:space="preserve">«контейнер» - мусоросборник, предназначенный для складирования </w:t>
      </w:r>
      <w:r w:rsidR="004F4487">
        <w:t>твёрдых</w:t>
      </w:r>
      <w:r>
        <w:t xml:space="preserve"> коммунальных отходов, за исключением крупногабаритных отходов;</w:t>
      </w:r>
    </w:p>
    <w:p w:rsidR="00C333A3" w:rsidRDefault="0000611F">
      <w:pPr>
        <w:pStyle w:val="a3"/>
        <w:spacing w:before="1"/>
        <w:ind w:right="548" w:firstLine="707"/>
      </w:pPr>
      <w:r>
        <w:t>«контейнерная площадка» - место накопления ТКО, обустроенное в соответствии с требованиями законодательства РФ в области охраны окружающей среды и законодательства РФ в области обеспечения санитарно-эпидемиологического благополучия населения и предназначенное для размещения контейнеров и бункеров.</w:t>
      </w:r>
    </w:p>
    <w:p w:rsidR="00C333A3" w:rsidRDefault="0000611F">
      <w:pPr>
        <w:pStyle w:val="a3"/>
        <w:ind w:right="546" w:firstLine="707"/>
      </w:pPr>
      <w:r>
        <w:t xml:space="preserve">Главная цель проекта - навести порядок в городе </w:t>
      </w:r>
      <w:r w:rsidR="004F4487">
        <w:t>Мончегорск</w:t>
      </w:r>
      <w:r>
        <w:t xml:space="preserve"> в части размещения контейнеров на придомовых территориях</w:t>
      </w:r>
      <w:r w:rsidR="004F4487">
        <w:t>, находящихся под управлением ООО «ДУ»</w:t>
      </w:r>
      <w:r>
        <w:t xml:space="preserve">. Упорядочить процесс размещения «контейнерных площадок» с </w:t>
      </w:r>
      <w:r w:rsidR="004F4487">
        <w:t>учётом</w:t>
      </w:r>
      <w:r>
        <w:t xml:space="preserve"> требований нормативно-правовы</w:t>
      </w:r>
      <w:r w:rsidR="004F4487">
        <w:t>х</w:t>
      </w:r>
      <w:r>
        <w:t xml:space="preserve"> документов Российской</w:t>
      </w:r>
      <w:r>
        <w:rPr>
          <w:spacing w:val="-4"/>
        </w:rPr>
        <w:t xml:space="preserve"> </w:t>
      </w:r>
      <w:r>
        <w:t>Федерации.</w:t>
      </w:r>
    </w:p>
    <w:p w:rsidR="00003664" w:rsidRPr="00003664" w:rsidRDefault="00003664" w:rsidP="00003664">
      <w:pPr>
        <w:pStyle w:val="a3"/>
        <w:ind w:right="546" w:firstLine="707"/>
      </w:pPr>
      <w:r w:rsidRPr="00003664">
        <w:t xml:space="preserve">Основная цель Программы </w:t>
      </w:r>
      <w:hyperlink r:id="rId11">
        <w:r w:rsidRPr="00003664">
          <w:rPr>
            <w:rStyle w:val="a9"/>
            <w:color w:val="auto"/>
            <w:u w:val="none"/>
          </w:rPr>
          <w:t xml:space="preserve">модернизации контейнерных площадок  </w:t>
        </w:r>
        <w:r w:rsidRPr="00003664">
          <w:t>для хранения ТБО закрытого типа</w:t>
        </w:r>
        <w:r w:rsidRPr="00003664">
          <w:rPr>
            <w:rStyle w:val="a9"/>
            <w:color w:val="auto"/>
            <w:u w:val="none"/>
          </w:rPr>
          <w:t xml:space="preserve"> </w:t>
        </w:r>
      </w:hyperlink>
      <w:r w:rsidRPr="00003664">
        <w:t xml:space="preserve">– сделать каждый </w:t>
      </w:r>
      <w:r>
        <w:t>двор города</w:t>
      </w:r>
      <w:r w:rsidRPr="00003664">
        <w:t xml:space="preserve"> Мончегорска красивым, удобным и комфортным для проживания </w:t>
      </w:r>
      <w:r>
        <w:t>через модернизацию контейнерных площадок, выполненную с учётом современных требований к сбору и хранению ТБО</w:t>
      </w:r>
      <w:r w:rsidRPr="00003664">
        <w:t>.</w:t>
      </w:r>
    </w:p>
    <w:p w:rsidR="00003664" w:rsidRPr="00003664" w:rsidRDefault="00003664" w:rsidP="00003664">
      <w:pPr>
        <w:pStyle w:val="a3"/>
        <w:ind w:right="546" w:firstLine="707"/>
      </w:pPr>
      <w:r w:rsidRPr="00003664">
        <w:t xml:space="preserve">Главная особенность проекта состоит в том, что источниками финансирования работ выступают </w:t>
      </w:r>
      <w:r>
        <w:t>с одной стороны</w:t>
      </w:r>
      <w:r w:rsidRPr="00003664">
        <w:t xml:space="preserve"> </w:t>
      </w:r>
      <w:r>
        <w:t>собственники помещений в</w:t>
      </w:r>
      <w:r w:rsidRPr="00003664">
        <w:t xml:space="preserve"> МКД, </w:t>
      </w:r>
      <w:r>
        <w:t>так</w:t>
      </w:r>
      <w:r w:rsidRPr="00003664">
        <w:t xml:space="preserve"> и муниципалитет г. Мончегорска и региональное правительство</w:t>
      </w:r>
      <w:r>
        <w:t xml:space="preserve"> Мурманской области с другой стороны</w:t>
      </w:r>
      <w:r w:rsidRPr="00003664">
        <w:t xml:space="preserve">. Причём последние оплачивают большую часть стоимости работ. </w:t>
      </w:r>
    </w:p>
    <w:p w:rsidR="00003664" w:rsidRPr="00003664" w:rsidRDefault="00003664" w:rsidP="00003664">
      <w:pPr>
        <w:pStyle w:val="a3"/>
        <w:ind w:right="546" w:firstLine="707"/>
      </w:pPr>
      <w:r w:rsidRPr="00003664">
        <w:t>Предлагается распределить софинансирования следующим образом:</w:t>
      </w:r>
    </w:p>
    <w:p w:rsidR="00003664" w:rsidRPr="00003664" w:rsidRDefault="00003664" w:rsidP="00003664">
      <w:pPr>
        <w:pStyle w:val="a3"/>
        <w:ind w:right="546" w:firstLine="707"/>
      </w:pPr>
      <w:r w:rsidRPr="00003664">
        <w:t xml:space="preserve">- жители МКД - 20% от общих затрат, остальная сумма – 80% – делится </w:t>
      </w:r>
      <w:r w:rsidRPr="00003664">
        <w:lastRenderedPageBreak/>
        <w:t>между двумя источниками финансирования: правительством Мурманской области и муниципалитетом города Мончегорска.</w:t>
      </w:r>
    </w:p>
    <w:p w:rsidR="00003664" w:rsidRPr="00003664" w:rsidRDefault="00003664" w:rsidP="00003664">
      <w:pPr>
        <w:pStyle w:val="a3"/>
        <w:ind w:right="546" w:firstLine="707"/>
      </w:pPr>
    </w:p>
    <w:p w:rsidR="00003664" w:rsidRPr="00003664" w:rsidRDefault="00003664" w:rsidP="00003664">
      <w:pPr>
        <w:pStyle w:val="a3"/>
        <w:ind w:right="546" w:firstLine="707"/>
      </w:pPr>
      <w:r w:rsidRPr="00003664">
        <w:t xml:space="preserve">Для участия в Программе </w:t>
      </w:r>
      <w:r>
        <w:t xml:space="preserve">собственникам помещений в </w:t>
      </w:r>
      <w:r w:rsidRPr="00003664">
        <w:t>МКД необходимо провести общее собрание, в ходе которого принять решение об участии в программе.</w:t>
      </w:r>
    </w:p>
    <w:p w:rsidR="00003664" w:rsidRPr="00003664" w:rsidRDefault="00003664" w:rsidP="00003664">
      <w:pPr>
        <w:pStyle w:val="a3"/>
        <w:ind w:right="546" w:firstLine="707"/>
        <w:rPr>
          <w:b/>
        </w:rPr>
      </w:pPr>
      <w:r w:rsidRPr="00003664">
        <w:rPr>
          <w:b/>
        </w:rPr>
        <w:t>Участие в Программе</w:t>
      </w:r>
    </w:p>
    <w:p w:rsidR="00003664" w:rsidRPr="00003664" w:rsidRDefault="00003664" w:rsidP="00003664">
      <w:pPr>
        <w:pStyle w:val="a3"/>
        <w:numPr>
          <w:ilvl w:val="2"/>
          <w:numId w:val="13"/>
        </w:numPr>
        <w:ind w:right="546"/>
      </w:pPr>
      <w:r w:rsidRPr="00003664">
        <w:t>Выбрать уполномоченного представителя собственников помещений для осуществления контроля проведения работ и их приёмки (при отсутствии в доме совета МКД)</w:t>
      </w:r>
    </w:p>
    <w:p w:rsidR="00003664" w:rsidRPr="00003664" w:rsidRDefault="00003664" w:rsidP="00003664">
      <w:pPr>
        <w:pStyle w:val="a3"/>
        <w:numPr>
          <w:ilvl w:val="2"/>
          <w:numId w:val="13"/>
        </w:numPr>
        <w:ind w:right="546"/>
      </w:pPr>
      <w:r w:rsidRPr="00003664">
        <w:t xml:space="preserve">Утвердить </w:t>
      </w:r>
      <w:r>
        <w:t>тип контейнерного шкафа</w:t>
      </w:r>
      <w:r w:rsidRPr="00003664">
        <w:t>.</w:t>
      </w:r>
    </w:p>
    <w:p w:rsidR="00003664" w:rsidRPr="00003664" w:rsidRDefault="00003664" w:rsidP="00003664">
      <w:pPr>
        <w:pStyle w:val="a3"/>
        <w:numPr>
          <w:ilvl w:val="2"/>
          <w:numId w:val="13"/>
        </w:numPr>
        <w:ind w:right="546"/>
      </w:pPr>
      <w:r w:rsidRPr="00003664">
        <w:t xml:space="preserve">Оформить протокол собрания. </w:t>
      </w:r>
    </w:p>
    <w:p w:rsidR="00003664" w:rsidRPr="00003664" w:rsidRDefault="00003664" w:rsidP="00003664">
      <w:pPr>
        <w:pStyle w:val="a3"/>
        <w:numPr>
          <w:ilvl w:val="2"/>
          <w:numId w:val="13"/>
        </w:numPr>
        <w:ind w:right="546"/>
      </w:pPr>
      <w:r w:rsidRPr="00003664">
        <w:t>Направить протокол в управляющую компанию.</w:t>
      </w:r>
    </w:p>
    <w:p w:rsidR="00003664" w:rsidRPr="00003664" w:rsidRDefault="00003664" w:rsidP="00003664">
      <w:pPr>
        <w:pStyle w:val="a3"/>
        <w:ind w:right="546" w:firstLine="707"/>
      </w:pPr>
      <w:r w:rsidRPr="00003664">
        <w:t xml:space="preserve">Управляющая организация проинспектирует </w:t>
      </w:r>
      <w:r>
        <w:t>контейнерную площадку</w:t>
      </w:r>
      <w:r w:rsidRPr="00003664">
        <w:t xml:space="preserve"> на соответствие требуемым мероприятиям, подготовит смету. После согласования с жильцами начнётся ремонт.</w:t>
      </w:r>
    </w:p>
    <w:p w:rsidR="00003664" w:rsidRPr="00003664" w:rsidRDefault="00003664" w:rsidP="00003664">
      <w:pPr>
        <w:pStyle w:val="a3"/>
        <w:ind w:right="546" w:firstLine="707"/>
      </w:pPr>
      <w:r w:rsidRPr="00003664">
        <w:t xml:space="preserve">Стоимость ремонта </w:t>
      </w:r>
      <w:r>
        <w:t xml:space="preserve">контейнерной площадки </w:t>
      </w:r>
      <w:r w:rsidRPr="00003664">
        <w:t xml:space="preserve"> зависит от количества </w:t>
      </w:r>
      <w:r>
        <w:t>контейнеров и выбранного типа контейнерного шкафа</w:t>
      </w:r>
      <w:r w:rsidRPr="00003664">
        <w:t xml:space="preserve">. </w:t>
      </w:r>
    </w:p>
    <w:p w:rsidR="00003664" w:rsidRPr="00003664" w:rsidRDefault="00003664" w:rsidP="00003664">
      <w:pPr>
        <w:pStyle w:val="a3"/>
        <w:ind w:right="546" w:firstLine="707"/>
      </w:pPr>
    </w:p>
    <w:p w:rsidR="00003664" w:rsidRDefault="00003664">
      <w:pPr>
        <w:pStyle w:val="a3"/>
        <w:ind w:right="546" w:firstLine="707"/>
      </w:pPr>
    </w:p>
    <w:p w:rsidR="00003664" w:rsidRDefault="00003664">
      <w:pPr>
        <w:pStyle w:val="a3"/>
        <w:ind w:right="546" w:firstLine="707"/>
      </w:pPr>
    </w:p>
    <w:p w:rsidR="00C333A3" w:rsidRDefault="00C333A3">
      <w:pPr>
        <w:sectPr w:rsidR="00C333A3" w:rsidSect="006F1B72">
          <w:footerReference w:type="default" r:id="rId12"/>
          <w:pgSz w:w="11910" w:h="16840"/>
          <w:pgMar w:top="1560" w:right="300" w:bottom="1260" w:left="1020" w:header="708" w:footer="567" w:gutter="0"/>
          <w:pgNumType w:start="6"/>
          <w:cols w:space="720"/>
          <w:docGrid w:linePitch="299"/>
        </w:sectPr>
      </w:pPr>
    </w:p>
    <w:p w:rsidR="00C333A3" w:rsidRDefault="0000611F">
      <w:pPr>
        <w:pStyle w:val="1"/>
        <w:numPr>
          <w:ilvl w:val="0"/>
          <w:numId w:val="10"/>
        </w:numPr>
        <w:tabs>
          <w:tab w:val="left" w:pos="2985"/>
        </w:tabs>
        <w:ind w:left="2984" w:hanging="321"/>
        <w:jc w:val="left"/>
      </w:pPr>
      <w:bookmarkStart w:id="2" w:name="_TOC_250003"/>
      <w:r>
        <w:lastRenderedPageBreak/>
        <w:t>Нормативно-правовое</w:t>
      </w:r>
      <w:r>
        <w:rPr>
          <w:spacing w:val="-3"/>
        </w:rPr>
        <w:t xml:space="preserve"> </w:t>
      </w:r>
      <w:bookmarkEnd w:id="2"/>
      <w:r>
        <w:t>обеспечение</w:t>
      </w:r>
    </w:p>
    <w:p w:rsidR="00003664" w:rsidRDefault="0000611F">
      <w:pPr>
        <w:pStyle w:val="a3"/>
        <w:spacing w:before="118"/>
        <w:ind w:right="545" w:firstLine="707"/>
      </w:pPr>
      <w:r>
        <w:t>С 01 января 2019 года во всех регионах страны нач</w:t>
      </w:r>
      <w:r w:rsidR="004F4487">
        <w:t>али</w:t>
      </w:r>
      <w:r>
        <w:t xml:space="preserve"> работать региональные операторы по обращению с </w:t>
      </w:r>
      <w:r w:rsidR="004F4487">
        <w:t>твёрдыми</w:t>
      </w:r>
      <w:r>
        <w:t xml:space="preserve"> коммунальными отходами (далее – РО по ТКО). А услуга, которая ранее называлась вывоз </w:t>
      </w:r>
      <w:r w:rsidR="004F4487">
        <w:t>твёрдых</w:t>
      </w:r>
      <w:r>
        <w:t xml:space="preserve"> бытовых отходов (ТБО) и ранее входила в состав работ по содержанию жилья, теперь полностью перешла в разряд коммунальных услуг: коммунал</w:t>
      </w:r>
      <w:r w:rsidR="00003664">
        <w:t>ьная услуга по обращению с ТКО.</w:t>
      </w:r>
    </w:p>
    <w:p w:rsidR="00C333A3" w:rsidRDefault="0000611F">
      <w:pPr>
        <w:pStyle w:val="a3"/>
        <w:spacing w:before="118"/>
        <w:ind w:right="545" w:firstLine="707"/>
      </w:pPr>
      <w:r>
        <w:t>Переходный период, установленный нормативно-правовыми актами для субъектов РФ, органов местного самоуправления (ОМСУ), региональных операторов по ТКО и организаций ЖКХ для перехода на новые условия, закончил</w:t>
      </w:r>
      <w:r w:rsidR="00003664">
        <w:t>ся</w:t>
      </w:r>
      <w:r>
        <w:t xml:space="preserve"> как раз 01 января 2019</w:t>
      </w:r>
      <w:r>
        <w:rPr>
          <w:spacing w:val="-3"/>
        </w:rPr>
        <w:t xml:space="preserve"> </w:t>
      </w:r>
      <w:r>
        <w:t>года.</w:t>
      </w:r>
    </w:p>
    <w:p w:rsidR="00C333A3" w:rsidRDefault="0000611F">
      <w:pPr>
        <w:pStyle w:val="a3"/>
        <w:spacing w:before="2"/>
        <w:ind w:right="552" w:firstLine="707"/>
      </w:pPr>
      <w:r>
        <w:t>Рассмотрим вопрос о том, кто же обязан оборудовать контейнерную площадку и установить контейнеры для сбора ТКО для многоквартирных домов (МКД).</w:t>
      </w:r>
    </w:p>
    <w:p w:rsidR="00C333A3" w:rsidRDefault="0000611F">
      <w:pPr>
        <w:pStyle w:val="a3"/>
        <w:ind w:right="546" w:firstLine="707"/>
      </w:pPr>
      <w:r>
        <w:t xml:space="preserve">В соответствии с пунктом 1 </w:t>
      </w:r>
      <w:r w:rsidRPr="00003664">
        <w:rPr>
          <w:b/>
        </w:rPr>
        <w:t xml:space="preserve">Правил предоставления коммунальных услуг, </w:t>
      </w:r>
      <w:r w:rsidR="004F4487" w:rsidRPr="00003664">
        <w:rPr>
          <w:b/>
        </w:rPr>
        <w:t>утверждённых</w:t>
      </w:r>
      <w:r w:rsidRPr="00003664">
        <w:rPr>
          <w:b/>
        </w:rPr>
        <w:t xml:space="preserve"> Правительством РФ № 354 от 06.05.2011 г.</w:t>
      </w:r>
      <w:r>
        <w:t xml:space="preserve"> (далее – Правила 354) к коммунальным услугам относится услуга по обращению с </w:t>
      </w:r>
      <w:r w:rsidR="004F4487">
        <w:t>твёрдыми</w:t>
      </w:r>
      <w:r>
        <w:t xml:space="preserve"> коммунальными отходами.</w:t>
      </w:r>
    </w:p>
    <w:p w:rsidR="00C333A3" w:rsidRDefault="0000611F">
      <w:pPr>
        <w:pStyle w:val="a3"/>
        <w:ind w:right="545" w:firstLine="707"/>
      </w:pPr>
      <w:r>
        <w:t xml:space="preserve">В соответствии с пунктом 1 Федерального закона </w:t>
      </w:r>
      <w:r w:rsidRPr="00003664">
        <w:rPr>
          <w:b/>
        </w:rPr>
        <w:t>№ 89-Фз от 24.06.1998 г. «Об отходах производства и потребления»</w:t>
      </w:r>
      <w:r>
        <w:t xml:space="preserve"> (далее – Закон 89) обращение с отходами - деятельность по сбору, накоплению, транспортированию, обработке, утилизации, обезвреживанию, размещению отходов.</w:t>
      </w:r>
    </w:p>
    <w:p w:rsidR="00C333A3" w:rsidRDefault="0000611F">
      <w:pPr>
        <w:pStyle w:val="a3"/>
        <w:spacing w:before="1"/>
        <w:ind w:right="547" w:firstLine="707"/>
      </w:pPr>
      <w:r>
        <w:t xml:space="preserve">Согласно Федеральному закону от 06.10.2003 </w:t>
      </w:r>
      <w:r w:rsidRPr="00003664">
        <w:rPr>
          <w:b/>
        </w:rPr>
        <w:t>№ 131-ФЗ «Об общих принципах организации местного самоуправления в Российской Федерации»</w:t>
      </w:r>
      <w:r>
        <w:t xml:space="preserve"> (далее - Закон 131) вопросы организации сбора (в том числе раздельного сбора), установки </w:t>
      </w:r>
      <w:proofErr w:type="spellStart"/>
      <w:r>
        <w:t>мусоросборочных</w:t>
      </w:r>
      <w:proofErr w:type="spellEnd"/>
      <w:r>
        <w:t xml:space="preserve"> контейнеров и транспортирования, обработки, утилизации, обезвреживания, захоронения </w:t>
      </w:r>
      <w:r w:rsidR="004F4487">
        <w:t>твёрдых</w:t>
      </w:r>
      <w:r>
        <w:t xml:space="preserve"> коммунальных отходов относятся к компетенции органов местного самоуправления (ст. ст.</w:t>
      </w:r>
      <w:r>
        <w:rPr>
          <w:spacing w:val="-5"/>
        </w:rPr>
        <w:t xml:space="preserve"> </w:t>
      </w:r>
      <w:r>
        <w:t>14-16).</w:t>
      </w:r>
    </w:p>
    <w:p w:rsidR="00C333A3" w:rsidRDefault="0000611F">
      <w:pPr>
        <w:pStyle w:val="a3"/>
        <w:ind w:right="550" w:firstLine="707"/>
      </w:pPr>
      <w:r>
        <w:t xml:space="preserve">В соответствии с пунктом 4 ст. 13.4 Закона 89 органы местного самоуправления определяют схему размещения мест (площадок) накопления ТКО и осуществляют ведение реестра мест (площадок) накопления </w:t>
      </w:r>
      <w:r w:rsidR="004F4487">
        <w:t>твёрдых</w:t>
      </w:r>
      <w:r>
        <w:t xml:space="preserve"> коммунальных отходов в соответствии с правилами, </w:t>
      </w:r>
      <w:r w:rsidR="004F4487">
        <w:t>утверждёнными</w:t>
      </w:r>
      <w:r>
        <w:t xml:space="preserve"> Правительством РФ.</w:t>
      </w:r>
    </w:p>
    <w:p w:rsidR="00003664" w:rsidRDefault="0000611F" w:rsidP="00003664">
      <w:pPr>
        <w:pStyle w:val="a3"/>
        <w:ind w:right="554" w:firstLine="707"/>
      </w:pPr>
      <w:r>
        <w:t xml:space="preserve">На основании ст. 6 Закона 89 в полномочия субъекта Федерации  входит разработка и утверждение территориальной схемы обращения с отходами, в том числе с </w:t>
      </w:r>
      <w:r w:rsidR="004F4487">
        <w:t>твёрдыми</w:t>
      </w:r>
      <w:r>
        <w:t xml:space="preserve"> коммунальными</w:t>
      </w:r>
      <w:r>
        <w:rPr>
          <w:spacing w:val="-8"/>
        </w:rPr>
        <w:t xml:space="preserve"> </w:t>
      </w:r>
      <w:r>
        <w:t>отходами.</w:t>
      </w:r>
    </w:p>
    <w:p w:rsidR="00C333A3" w:rsidRPr="00FA6A07" w:rsidRDefault="0000611F" w:rsidP="00003664">
      <w:pPr>
        <w:pStyle w:val="a3"/>
        <w:ind w:right="554" w:firstLine="707"/>
      </w:pPr>
      <w:r w:rsidRPr="00FA6A07">
        <w:t xml:space="preserve">Согласно п. 13 </w:t>
      </w:r>
      <w:r w:rsidRPr="00003664">
        <w:rPr>
          <w:b/>
        </w:rPr>
        <w:t>Правил 1156</w:t>
      </w:r>
      <w:r w:rsidR="00FA6A07" w:rsidRPr="00003664">
        <w:rPr>
          <w:b/>
        </w:rPr>
        <w:t xml:space="preserve"> «Об обращении с твёрдыми коммунальными отходами»</w:t>
      </w:r>
      <w:r w:rsidR="00FA6A07" w:rsidRPr="00FA6A07">
        <w:t>, утверждённых Постановлением Правительства РФ от 12 ноября 2016 г. № 1156 “</w:t>
      </w:r>
      <w:r w:rsidRPr="00FA6A07">
        <w:t xml:space="preserve">, региональный оператор </w:t>
      </w:r>
      <w:r w:rsidR="004F4487" w:rsidRPr="00FA6A07">
        <w:t>несёт</w:t>
      </w:r>
      <w:r w:rsidRPr="00FA6A07">
        <w:t xml:space="preserve"> ответственность за обращение с ТКО с момента погрузки таких </w:t>
      </w:r>
      <w:r w:rsidRPr="00FA6A07">
        <w:lastRenderedPageBreak/>
        <w:t>отходов в мусоровоз в местах сбора и накопления ТКО.</w:t>
      </w:r>
    </w:p>
    <w:p w:rsidR="00C333A3" w:rsidRDefault="0000611F" w:rsidP="004F4487">
      <w:pPr>
        <w:pStyle w:val="a3"/>
        <w:ind w:right="546" w:firstLine="707"/>
      </w:pPr>
      <w:r>
        <w:t>При этом бремя содержания контейнерных площадок, специальных площадок для складирования крупногабаритных отходов и территории,</w:t>
      </w:r>
      <w:r w:rsidR="004F4487">
        <w:t xml:space="preserve"> </w:t>
      </w:r>
      <w:r>
        <w:t>прилегающей к месту погрузки ТКО, расположенных на придомовой территории, входящей в состав общего имущества собственников помещений в МКД, несут собственники помещений в многоквартирном доме.</w:t>
      </w:r>
    </w:p>
    <w:p w:rsidR="00C333A3" w:rsidRDefault="0000611F">
      <w:pPr>
        <w:pStyle w:val="a3"/>
        <w:spacing w:before="2"/>
        <w:ind w:right="546" w:firstLine="707"/>
      </w:pPr>
      <w:r>
        <w:t>Бремя содержания контейнерных площадок, специальных площадок для складирования крупногабаритных отходов и территории, прилегающей к месту погрузки ТКО, не входящих в состав общего имущества собственников помещений в многоквартирных домах, несут собственники земельного участка, на котором расположены такие площадки и</w:t>
      </w:r>
      <w:r>
        <w:rPr>
          <w:spacing w:val="-9"/>
        </w:rPr>
        <w:t xml:space="preserve"> </w:t>
      </w:r>
      <w:r>
        <w:t>территория.</w:t>
      </w:r>
    </w:p>
    <w:p w:rsidR="00C333A3" w:rsidRDefault="0000611F">
      <w:pPr>
        <w:pStyle w:val="a3"/>
        <w:ind w:right="543" w:firstLine="707"/>
      </w:pPr>
      <w:r>
        <w:t>В случае нарушения прав граждан или юридических лиц, а также норм действующего законодательства действиями или бездействием, нормативн</w:t>
      </w:r>
      <w:proofErr w:type="gramStart"/>
      <w:r>
        <w:t>о-</w:t>
      </w:r>
      <w:proofErr w:type="gramEnd"/>
      <w:r>
        <w:t xml:space="preserve"> правовыми актами или решениями государственных органов власти субъекта РФ или ОМСУ при согласовании мест накопления ТКО либо утверждении территориальной схемы, указанные граждане и юридические лица имеют право на обжалование незаконных действий или решений (нормативно- правовых актов) в судебном порядке.</w:t>
      </w:r>
    </w:p>
    <w:p w:rsidR="00C333A3" w:rsidRDefault="0000611F">
      <w:pPr>
        <w:spacing w:before="3"/>
        <w:ind w:left="682" w:right="548" w:firstLine="707"/>
        <w:jc w:val="both"/>
        <w:rPr>
          <w:b/>
          <w:sz w:val="28"/>
        </w:rPr>
      </w:pPr>
      <w:r>
        <w:rPr>
          <w:b/>
          <w:sz w:val="28"/>
        </w:rPr>
        <w:t xml:space="preserve">Правила содержания общего имущества многоквартирного дома, </w:t>
      </w:r>
      <w:r w:rsidR="004F4487">
        <w:rPr>
          <w:b/>
          <w:sz w:val="28"/>
        </w:rPr>
        <w:t>утверждённые</w:t>
      </w:r>
      <w:r>
        <w:rPr>
          <w:b/>
          <w:sz w:val="28"/>
        </w:rPr>
        <w:t xml:space="preserve"> Постановлением Правительства РФ № 491 от 13.08.2006 г. (далее – Правила 491).</w:t>
      </w:r>
    </w:p>
    <w:p w:rsidR="00C333A3" w:rsidRDefault="0000611F">
      <w:pPr>
        <w:pStyle w:val="a3"/>
        <w:ind w:right="546" w:firstLine="707"/>
      </w:pPr>
      <w:r>
        <w:rPr>
          <w:u w:val="single"/>
        </w:rPr>
        <w:t>Пункт 11</w:t>
      </w:r>
      <w:r>
        <w:t>. Содержание общего имущества в зависимости от состава, конструктивных особенностей, степени физического износа и технического состояния общего имущества, а также в зависимости от геодезических и природно-климатических условий расположения многоквартирного дома включает в себя, в том числе и:</w:t>
      </w:r>
    </w:p>
    <w:p w:rsidR="00C333A3" w:rsidRDefault="0000611F">
      <w:pPr>
        <w:pStyle w:val="a4"/>
        <w:numPr>
          <w:ilvl w:val="0"/>
          <w:numId w:val="9"/>
        </w:numPr>
        <w:tabs>
          <w:tab w:val="left" w:pos="1808"/>
        </w:tabs>
        <w:ind w:right="547" w:firstLine="707"/>
        <w:jc w:val="both"/>
        <w:rPr>
          <w:sz w:val="28"/>
        </w:rPr>
      </w:pPr>
      <w:r>
        <w:rPr>
          <w:sz w:val="28"/>
        </w:rPr>
        <w:t xml:space="preserve">организацию мест для накопления и накопление отработанных ртутьсодержащих </w:t>
      </w:r>
      <w:proofErr w:type="gramStart"/>
      <w:r>
        <w:rPr>
          <w:sz w:val="28"/>
        </w:rPr>
        <w:t>ламп</w:t>
      </w:r>
      <w:proofErr w:type="gramEnd"/>
      <w:r>
        <w:rPr>
          <w:sz w:val="28"/>
        </w:rPr>
        <w:t xml:space="preserve"> и их передачу в специализированные организации, имеющие лицензии на осуществление деятельности по сбору, использованию, обезвреживанию, транспортированию, размещению отходов I-IV 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опасности;</w:t>
      </w:r>
    </w:p>
    <w:p w:rsidR="00C333A3" w:rsidRDefault="0000611F">
      <w:pPr>
        <w:pStyle w:val="a4"/>
        <w:numPr>
          <w:ilvl w:val="0"/>
          <w:numId w:val="9"/>
        </w:numPr>
        <w:tabs>
          <w:tab w:val="left" w:pos="1796"/>
        </w:tabs>
        <w:spacing w:line="242" w:lineRule="auto"/>
        <w:ind w:right="545" w:firstLine="707"/>
        <w:jc w:val="both"/>
        <w:rPr>
          <w:sz w:val="28"/>
        </w:rPr>
      </w:pPr>
      <w:r>
        <w:rPr>
          <w:sz w:val="28"/>
        </w:rPr>
        <w:t xml:space="preserve">содержание мест накопления </w:t>
      </w:r>
      <w:r w:rsidR="004F4487">
        <w:rPr>
          <w:sz w:val="28"/>
        </w:rPr>
        <w:t>твёрдых</w:t>
      </w:r>
      <w:r>
        <w:rPr>
          <w:sz w:val="28"/>
        </w:rPr>
        <w:t xml:space="preserve"> коммунальных отходов в соответствии с установленными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требованиями.</w:t>
      </w:r>
    </w:p>
    <w:p w:rsidR="00C333A3" w:rsidRDefault="0000611F">
      <w:pPr>
        <w:ind w:left="682" w:right="549" w:firstLine="707"/>
        <w:jc w:val="both"/>
        <w:rPr>
          <w:b/>
          <w:sz w:val="28"/>
        </w:rPr>
      </w:pPr>
      <w:r>
        <w:rPr>
          <w:b/>
          <w:sz w:val="28"/>
        </w:rPr>
        <w:t>Постановление Правительства РФ от 03.04.2013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 (далее – Перечень 290).</w:t>
      </w:r>
    </w:p>
    <w:p w:rsidR="00FA6A07" w:rsidRDefault="0000611F" w:rsidP="00FA6A07">
      <w:pPr>
        <w:pStyle w:val="a3"/>
        <w:ind w:right="545" w:firstLine="707"/>
      </w:pPr>
      <w:r>
        <w:t xml:space="preserve">Пункт 24. </w:t>
      </w:r>
      <w:proofErr w:type="gramStart"/>
      <w:r>
        <w:t xml:space="preserve">Работы по содержанию земельного участка, на котором расположен многоквартирный дом, с элементами озеленения и благоустройства, иными объектами, предназначенными для обслуживания и эксплуатации этого дома (далее - придомовая территория), в холодный период года, в том числе и очистка от мусора урн, установленных возле подъездов, и их промывка, уборка контейнерных площадок, расположенных </w:t>
      </w:r>
      <w:r>
        <w:lastRenderedPageBreak/>
        <w:t>на придомовой территории общего имущества МКД;</w:t>
      </w:r>
      <w:proofErr w:type="gramEnd"/>
    </w:p>
    <w:p w:rsidR="00C333A3" w:rsidRDefault="0000611F" w:rsidP="00FA6A07">
      <w:pPr>
        <w:pStyle w:val="a3"/>
        <w:ind w:right="545" w:firstLine="707"/>
      </w:pPr>
      <w:r>
        <w:t xml:space="preserve">Пункт 25. Работы по содержанию придомовой территории в </w:t>
      </w:r>
      <w:r w:rsidR="00FA6A07">
        <w:t>тёплый</w:t>
      </w:r>
      <w:r>
        <w:t xml:space="preserve"> период года, в том числе и:</w:t>
      </w:r>
    </w:p>
    <w:p w:rsidR="00C333A3" w:rsidRDefault="0000611F">
      <w:pPr>
        <w:pStyle w:val="a3"/>
        <w:ind w:right="550" w:firstLine="707"/>
      </w:pPr>
      <w:r>
        <w:t>очистка от мусора и промывка урн, установленных возле подъездов, и уборка контейнерных площадок, расположенных на территории общего имущества многоквартирного дома;</w:t>
      </w:r>
    </w:p>
    <w:p w:rsidR="00C333A3" w:rsidRDefault="0000611F">
      <w:pPr>
        <w:pStyle w:val="a3"/>
        <w:spacing w:before="1"/>
        <w:ind w:right="548" w:firstLine="707"/>
      </w:pPr>
      <w:r>
        <w:t xml:space="preserve">Пункт 26(1). Работы по содержанию мест накопления ТКО, в том числе и организация и содержание мест накопления ТКО, включая обслуживание и очистку мусоропроводов, </w:t>
      </w:r>
      <w:r w:rsidR="00FA6A07">
        <w:t>мусороприёмных</w:t>
      </w:r>
      <w:r>
        <w:t xml:space="preserve"> камер, контейнерных площадок.</w:t>
      </w:r>
    </w:p>
    <w:p w:rsidR="00C333A3" w:rsidRDefault="0000611F">
      <w:pPr>
        <w:pStyle w:val="a3"/>
        <w:ind w:right="548" w:firstLine="707"/>
      </w:pPr>
      <w:r>
        <w:t>Постановление Госстроя РФ от 27 сентября 2003 г. № 170 «Об утверждении Правил и норм технической эксплуатации жилищного фонда» (далее – Правила 170).</w:t>
      </w:r>
    </w:p>
    <w:p w:rsidR="00C333A3" w:rsidRDefault="0000611F">
      <w:pPr>
        <w:pStyle w:val="a3"/>
        <w:spacing w:before="1"/>
        <w:ind w:right="553" w:firstLine="707"/>
      </w:pPr>
      <w:r>
        <w:t>Пункт 3.7.1. Организации по обслуживанию жилищного фонда обязаны обеспечивать, в том числе:</w:t>
      </w:r>
    </w:p>
    <w:p w:rsidR="00C333A3" w:rsidRDefault="0000611F">
      <w:pPr>
        <w:pStyle w:val="a3"/>
        <w:ind w:right="555" w:firstLine="707"/>
      </w:pPr>
      <w:r>
        <w:t xml:space="preserve">установку на обслуживаемой территории сборников для </w:t>
      </w:r>
      <w:r w:rsidR="00FA6A07">
        <w:t>твёрдых</w:t>
      </w:r>
      <w:r>
        <w:t xml:space="preserve"> отходов;</w:t>
      </w:r>
    </w:p>
    <w:p w:rsidR="00C333A3" w:rsidRDefault="0000611F">
      <w:pPr>
        <w:pStyle w:val="a3"/>
        <w:ind w:right="552" w:firstLine="707"/>
      </w:pPr>
      <w:r>
        <w:t xml:space="preserve">организацию вывоза отходов и </w:t>
      </w:r>
      <w:proofErr w:type="gramStart"/>
      <w:r>
        <w:t>контроль за</w:t>
      </w:r>
      <w:proofErr w:type="gramEnd"/>
      <w:r>
        <w:t xml:space="preserve"> выполнением графика удаления отходов;</w:t>
      </w:r>
    </w:p>
    <w:p w:rsidR="00C333A3" w:rsidRDefault="0000611F">
      <w:pPr>
        <w:pStyle w:val="a3"/>
        <w:ind w:right="552" w:firstLine="707"/>
      </w:pPr>
      <w:r>
        <w:t>свободный подъезд и освещение около площадок под установку контейнеров и мусоросборников;</w:t>
      </w:r>
    </w:p>
    <w:p w:rsidR="00C333A3" w:rsidRDefault="0000611F">
      <w:pPr>
        <w:pStyle w:val="a3"/>
        <w:ind w:right="550" w:firstLine="707"/>
      </w:pPr>
      <w:r>
        <w:t>содержание в исправном состоянии контейнеров и мусоросборников для отходов (кроме контейнеров и бункеров, находящихся на балансе других организаций) без переполнения и загрязнения территории.</w:t>
      </w:r>
    </w:p>
    <w:p w:rsidR="00003664" w:rsidRDefault="00003664">
      <w:pPr>
        <w:pStyle w:val="a3"/>
        <w:ind w:right="547" w:firstLine="707"/>
      </w:pPr>
    </w:p>
    <w:p w:rsidR="00C333A3" w:rsidRDefault="0000611F">
      <w:pPr>
        <w:pStyle w:val="a3"/>
        <w:ind w:right="547" w:firstLine="707"/>
      </w:pPr>
      <w:r>
        <w:t>Исходя из вышеуказанных норм, оборудование контейнерной площадки и приобретение контейнеров для сбора ТКО не входит в обязанности управляющей организации. Обязать это сделать мо</w:t>
      </w:r>
      <w:r w:rsidR="0090065E">
        <w:t>жно</w:t>
      </w:r>
      <w:r>
        <w:t xml:space="preserve"> при условии:</w:t>
      </w:r>
    </w:p>
    <w:p w:rsidR="00C333A3" w:rsidRDefault="00003664" w:rsidP="00003664">
      <w:pPr>
        <w:pStyle w:val="a3"/>
        <w:numPr>
          <w:ilvl w:val="0"/>
          <w:numId w:val="14"/>
        </w:numPr>
        <w:ind w:right="552"/>
      </w:pPr>
      <w:r>
        <w:t>н</w:t>
      </w:r>
      <w:r w:rsidR="0000611F">
        <w:t xml:space="preserve">адлежащем </w:t>
      </w:r>
      <w:proofErr w:type="gramStart"/>
      <w:r w:rsidR="0000611F">
        <w:t>оформлении</w:t>
      </w:r>
      <w:proofErr w:type="gramEnd"/>
      <w:r w:rsidR="0000611F">
        <w:t xml:space="preserve"> границ придомовой территории  и земельного участка придомовой территории в собственность собственников помещений МКД (до такого оформления земельный участок находится в собственности муниципального</w:t>
      </w:r>
      <w:r w:rsidR="0000611F">
        <w:rPr>
          <w:spacing w:val="-3"/>
        </w:rPr>
        <w:t xml:space="preserve"> </w:t>
      </w:r>
      <w:r w:rsidR="0000611F">
        <w:t>образования);</w:t>
      </w:r>
    </w:p>
    <w:p w:rsidR="00C333A3" w:rsidRDefault="00003664" w:rsidP="00003664">
      <w:pPr>
        <w:pStyle w:val="a3"/>
        <w:numPr>
          <w:ilvl w:val="0"/>
          <w:numId w:val="14"/>
        </w:numPr>
        <w:ind w:right="553"/>
      </w:pPr>
      <w:proofErr w:type="gramStart"/>
      <w:r>
        <w:t>п</w:t>
      </w:r>
      <w:r w:rsidR="0000611F">
        <w:t>ринятии</w:t>
      </w:r>
      <w:proofErr w:type="gramEnd"/>
      <w:r w:rsidR="0000611F">
        <w:t xml:space="preserve"> решения общим собранием МКД об оборудовании контейнерной площадки, приобретении контейнеров и порядке и размер финансирования этих мероприятий;</w:t>
      </w:r>
    </w:p>
    <w:p w:rsidR="00C333A3" w:rsidRDefault="00003664" w:rsidP="00003664">
      <w:pPr>
        <w:pStyle w:val="a3"/>
        <w:numPr>
          <w:ilvl w:val="0"/>
          <w:numId w:val="14"/>
        </w:numPr>
        <w:spacing w:line="242" w:lineRule="auto"/>
        <w:ind w:right="552"/>
      </w:pPr>
      <w:r>
        <w:t>в</w:t>
      </w:r>
      <w:r w:rsidR="0000611F">
        <w:t>ключение (согласование) места сбора ТКО (контейнерной площадки) на придомовой территории в территориальную схему обращения с отходами.</w:t>
      </w:r>
    </w:p>
    <w:p w:rsidR="00C333A3" w:rsidRDefault="00C333A3">
      <w:pPr>
        <w:spacing w:line="242" w:lineRule="auto"/>
        <w:sectPr w:rsidR="00C333A3" w:rsidSect="006F1B72">
          <w:pgSz w:w="11910" w:h="16840"/>
          <w:pgMar w:top="1560" w:right="300" w:bottom="1300" w:left="1020" w:header="708" w:footer="567" w:gutter="0"/>
          <w:cols w:space="720"/>
          <w:docGrid w:linePitch="299"/>
        </w:sectPr>
      </w:pPr>
    </w:p>
    <w:p w:rsidR="00C333A3" w:rsidRDefault="0000611F" w:rsidP="00FA6A07">
      <w:pPr>
        <w:pStyle w:val="a4"/>
        <w:numPr>
          <w:ilvl w:val="0"/>
          <w:numId w:val="10"/>
        </w:numPr>
        <w:tabs>
          <w:tab w:val="left" w:pos="1059"/>
        </w:tabs>
        <w:spacing w:before="124"/>
        <w:ind w:left="2316" w:right="615" w:hanging="2174"/>
        <w:jc w:val="center"/>
        <w:rPr>
          <w:b/>
          <w:sz w:val="32"/>
        </w:rPr>
      </w:pPr>
      <w:r>
        <w:rPr>
          <w:b/>
          <w:spacing w:val="-3"/>
          <w:sz w:val="32"/>
        </w:rPr>
        <w:lastRenderedPageBreak/>
        <w:t xml:space="preserve">Текущее </w:t>
      </w:r>
      <w:r>
        <w:rPr>
          <w:b/>
          <w:sz w:val="32"/>
        </w:rPr>
        <w:t>состояние «контейнерных площадок» и</w:t>
      </w:r>
      <w:r>
        <w:rPr>
          <w:b/>
          <w:spacing w:val="-46"/>
          <w:sz w:val="32"/>
        </w:rPr>
        <w:t xml:space="preserve"> </w:t>
      </w:r>
      <w:r>
        <w:rPr>
          <w:b/>
          <w:sz w:val="32"/>
        </w:rPr>
        <w:t xml:space="preserve">размещения контейнеров на </w:t>
      </w:r>
      <w:r>
        <w:rPr>
          <w:b/>
          <w:spacing w:val="-3"/>
          <w:sz w:val="32"/>
        </w:rPr>
        <w:t>придомовых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территориях</w:t>
      </w:r>
    </w:p>
    <w:p w:rsidR="00C333A3" w:rsidRDefault="0000611F" w:rsidP="00FA6A07">
      <w:pPr>
        <w:spacing w:before="1"/>
        <w:ind w:left="2470" w:right="951"/>
        <w:jc w:val="center"/>
        <w:rPr>
          <w:b/>
          <w:sz w:val="32"/>
        </w:rPr>
      </w:pPr>
      <w:r>
        <w:rPr>
          <w:b/>
          <w:sz w:val="32"/>
        </w:rPr>
        <w:t>МО «</w:t>
      </w:r>
      <w:r w:rsidR="00FA6A07">
        <w:rPr>
          <w:b/>
          <w:sz w:val="32"/>
        </w:rPr>
        <w:t>г. Мончегорск с подведомственной территорией</w:t>
      </w:r>
      <w:r>
        <w:rPr>
          <w:b/>
          <w:sz w:val="32"/>
        </w:rPr>
        <w:t>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10"/>
        <w:gridCol w:w="5594"/>
      </w:tblGrid>
      <w:tr w:rsidR="0090065E" w:rsidTr="0090065E">
        <w:tc>
          <w:tcPr>
            <w:tcW w:w="5211" w:type="dxa"/>
          </w:tcPr>
          <w:p w:rsidR="0090065E" w:rsidRDefault="0090065E">
            <w:pPr>
              <w:pStyle w:val="a3"/>
              <w:ind w:left="0"/>
              <w:jc w:val="left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bidi="ar-SA"/>
              </w:rPr>
              <w:drawing>
                <wp:inline distT="0" distB="0" distL="0" distR="0" wp14:anchorId="46750B79" wp14:editId="1345FE9F">
                  <wp:extent cx="2926080" cy="3828091"/>
                  <wp:effectExtent l="0" t="0" r="7620" b="1270"/>
                  <wp:docPr id="1" name="Рисунок 1" descr="C:\Users\TixNad\Desktop\Контейнерные площадки\Мончегорск\Фото конт площадки\IMG_20191016_080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ixNad\Desktop\Контейнерные площадки\Мончегорск\Фото конт площадки\IMG_20191016_080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064" cy="382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5" w:type="dxa"/>
          </w:tcPr>
          <w:p w:rsidR="0090065E" w:rsidRDefault="0090065E">
            <w:pPr>
              <w:pStyle w:val="a3"/>
              <w:ind w:left="0"/>
              <w:jc w:val="left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bidi="ar-SA"/>
              </w:rPr>
              <w:drawing>
                <wp:inline distT="0" distB="0" distL="0" distR="0" wp14:anchorId="7F45CF2F" wp14:editId="342A2B78">
                  <wp:extent cx="2892246" cy="3832529"/>
                  <wp:effectExtent l="0" t="0" r="3810" b="0"/>
                  <wp:docPr id="11" name="Рисунок 11" descr="C:\Users\TixNad\Desktop\Контейнерные площадки\Мончегорск\Фото конт площадки\Цар 3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xNad\Desktop\Контейнерные площадки\Мончегорск\Фото конт площадки\Цар 3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246" cy="383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33A3" w:rsidRDefault="00C333A3">
      <w:pPr>
        <w:pStyle w:val="a3"/>
        <w:ind w:left="0"/>
        <w:jc w:val="left"/>
        <w:rPr>
          <w:b/>
          <w:sz w:val="20"/>
        </w:rPr>
      </w:pPr>
    </w:p>
    <w:p w:rsidR="00C333A3" w:rsidRDefault="0090065E">
      <w:pPr>
        <w:pStyle w:val="a3"/>
        <w:ind w:left="0"/>
        <w:jc w:val="left"/>
        <w:rPr>
          <w:b/>
          <w:sz w:val="20"/>
        </w:rPr>
      </w:pPr>
      <w:r>
        <w:rPr>
          <w:b/>
          <w:noProof/>
          <w:sz w:val="20"/>
          <w:lang w:bidi="ar-SA"/>
        </w:rPr>
        <w:drawing>
          <wp:inline distT="0" distB="0" distL="0" distR="0">
            <wp:extent cx="2696324" cy="3593990"/>
            <wp:effectExtent l="0" t="0" r="8890" b="6985"/>
            <wp:docPr id="12" name="Рисунок 12" descr="C:\Users\TixNad\Desktop\Контейнерные площадки\Мончегорск\Фото конт площадки\Комс 52д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xNad\Desktop\Контейнерные площадки\Мончегорск\Фото конт площадки\Комс 52др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20" cy="359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3A3" w:rsidRDefault="00C333A3">
      <w:pPr>
        <w:pStyle w:val="a3"/>
        <w:ind w:left="0"/>
        <w:jc w:val="left"/>
        <w:rPr>
          <w:b/>
          <w:sz w:val="20"/>
        </w:rPr>
      </w:pPr>
    </w:p>
    <w:p w:rsidR="00C333A3" w:rsidRDefault="00C333A3">
      <w:pPr>
        <w:pStyle w:val="a3"/>
        <w:spacing w:before="8"/>
        <w:ind w:left="0"/>
        <w:jc w:val="left"/>
        <w:rPr>
          <w:b/>
          <w:sz w:val="18"/>
        </w:rPr>
      </w:pPr>
    </w:p>
    <w:p w:rsidR="00C333A3" w:rsidRDefault="00C333A3">
      <w:pPr>
        <w:pStyle w:val="a3"/>
        <w:spacing w:before="2"/>
        <w:ind w:left="0"/>
        <w:jc w:val="left"/>
        <w:rPr>
          <w:b/>
          <w:sz w:val="18"/>
        </w:rPr>
      </w:pPr>
    </w:p>
    <w:p w:rsidR="00C333A3" w:rsidRDefault="00C333A3">
      <w:pPr>
        <w:rPr>
          <w:sz w:val="18"/>
        </w:rPr>
        <w:sectPr w:rsidR="00C333A3" w:rsidSect="0090065E">
          <w:pgSz w:w="11910" w:h="16840"/>
          <w:pgMar w:top="1021" w:right="301" w:bottom="1021" w:left="1021" w:header="709" w:footer="1072" w:gutter="0"/>
          <w:cols w:space="720"/>
        </w:sectPr>
      </w:pPr>
    </w:p>
    <w:p w:rsidR="00C333A3" w:rsidRDefault="00FA6A07" w:rsidP="0014562D">
      <w:pPr>
        <w:pStyle w:val="1"/>
        <w:numPr>
          <w:ilvl w:val="0"/>
          <w:numId w:val="10"/>
        </w:numPr>
        <w:tabs>
          <w:tab w:val="left" w:pos="1989"/>
        </w:tabs>
        <w:ind w:left="709" w:right="667" w:firstLine="709"/>
        <w:jc w:val="center"/>
      </w:pPr>
      <w:bookmarkStart w:id="3" w:name="_TOC_250002"/>
      <w:r>
        <w:lastRenderedPageBreak/>
        <w:t>Предложения по устройству к</w:t>
      </w:r>
      <w:r w:rsidR="0000611F">
        <w:t>онтейнерн</w:t>
      </w:r>
      <w:r>
        <w:t>ой</w:t>
      </w:r>
      <w:r w:rsidR="0000611F">
        <w:t xml:space="preserve"> площадк</w:t>
      </w:r>
      <w:r>
        <w:t>и</w:t>
      </w:r>
      <w:r w:rsidR="0000611F">
        <w:t xml:space="preserve"> для хранения</w:t>
      </w:r>
      <w:r w:rsidR="0000611F">
        <w:rPr>
          <w:spacing w:val="4"/>
        </w:rPr>
        <w:t xml:space="preserve"> </w:t>
      </w:r>
      <w:bookmarkEnd w:id="3"/>
      <w:r w:rsidR="0000611F">
        <w:t>ТБО</w:t>
      </w:r>
    </w:p>
    <w:p w:rsidR="00C333A3" w:rsidRDefault="00C333A3" w:rsidP="00FA6A07">
      <w:pPr>
        <w:pStyle w:val="a3"/>
        <w:spacing w:before="1"/>
        <w:ind w:left="0" w:right="667"/>
        <w:jc w:val="left"/>
        <w:rPr>
          <w:b/>
          <w:sz w:val="33"/>
        </w:rPr>
      </w:pPr>
    </w:p>
    <w:p w:rsidR="00C333A3" w:rsidRDefault="0000611F">
      <w:pPr>
        <w:pStyle w:val="a4"/>
        <w:numPr>
          <w:ilvl w:val="1"/>
          <w:numId w:val="10"/>
        </w:numPr>
        <w:tabs>
          <w:tab w:val="left" w:pos="2422"/>
        </w:tabs>
        <w:spacing w:before="1"/>
        <w:jc w:val="both"/>
        <w:rPr>
          <w:b/>
          <w:sz w:val="32"/>
        </w:rPr>
      </w:pPr>
      <w:r>
        <w:rPr>
          <w:b/>
          <w:sz w:val="32"/>
        </w:rPr>
        <w:t>Конструкция шкафа для контейнеров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ТБО</w:t>
      </w:r>
    </w:p>
    <w:p w:rsidR="00C333A3" w:rsidRDefault="0000611F">
      <w:pPr>
        <w:pStyle w:val="a3"/>
        <w:spacing w:before="144"/>
        <w:ind w:right="548" w:firstLine="566"/>
      </w:pPr>
      <w:r>
        <w:t>Конструкция контейнерного шкафа представляет собой бетонн</w:t>
      </w:r>
      <w:r w:rsidR="00003664">
        <w:t>ую конструкцию</w:t>
      </w:r>
      <w:r>
        <w:t xml:space="preserve"> на металлическом каркасе, что </w:t>
      </w:r>
      <w:r w:rsidR="00FA6A07">
        <w:t>придаёт</w:t>
      </w:r>
      <w:r>
        <w:t xml:space="preserve"> конструкции прочность и долговечность. Основа контейнерного шкафа позволяет применить различные варианты отделки от обычной окраски до отделки природным камнем, что </w:t>
      </w:r>
      <w:r w:rsidR="00FA6A07">
        <w:t>даёт</w:t>
      </w:r>
      <w:r>
        <w:t xml:space="preserve"> возможность эстетично вписывать конструкцию в любой городской ландшафт.</w:t>
      </w:r>
    </w:p>
    <w:p w:rsidR="00C333A3" w:rsidRDefault="0000611F">
      <w:pPr>
        <w:pStyle w:val="a3"/>
        <w:spacing w:before="4"/>
        <w:ind w:left="0"/>
        <w:jc w:val="left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100558</wp:posOffset>
            </wp:positionV>
            <wp:extent cx="5928830" cy="4464843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830" cy="4464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3A3" w:rsidRDefault="0000611F">
      <w:pPr>
        <w:pStyle w:val="a3"/>
        <w:spacing w:before="132" w:line="237" w:lineRule="auto"/>
        <w:jc w:val="left"/>
      </w:pPr>
      <w:r>
        <w:t>Металлическая часть шкафа для контейнера ТБО выполняется из металла с порошковой окраской.</w:t>
      </w:r>
    </w:p>
    <w:p w:rsidR="00C333A3" w:rsidRDefault="0000611F">
      <w:pPr>
        <w:pStyle w:val="a3"/>
        <w:spacing w:before="157" w:line="237" w:lineRule="auto"/>
        <w:ind w:right="547" w:firstLine="566"/>
      </w:pPr>
      <w:r>
        <w:t xml:space="preserve">Размеры шкафа рассчитаны на все применяемые в настоящее время </w:t>
      </w:r>
      <w:r w:rsidR="00FA6A07">
        <w:t>ёмкости</w:t>
      </w:r>
      <w:r>
        <w:t xml:space="preserve"> накопления ТБО от 120 до 1100 литров.</w:t>
      </w:r>
    </w:p>
    <w:p w:rsidR="00C333A3" w:rsidRDefault="00C333A3">
      <w:pPr>
        <w:spacing w:line="237" w:lineRule="auto"/>
        <w:sectPr w:rsidR="00C333A3">
          <w:pgSz w:w="11910" w:h="16840"/>
          <w:pgMar w:top="1560" w:right="300" w:bottom="1300" w:left="1020" w:header="708" w:footer="1073" w:gutter="0"/>
          <w:cols w:space="720"/>
        </w:sectPr>
      </w:pPr>
    </w:p>
    <w:p w:rsidR="00C333A3" w:rsidRDefault="00C333A3">
      <w:pPr>
        <w:pStyle w:val="a3"/>
        <w:spacing w:before="10"/>
        <w:ind w:left="0"/>
        <w:jc w:val="left"/>
        <w:rPr>
          <w:sz w:val="10"/>
        </w:rPr>
      </w:pPr>
    </w:p>
    <w:p w:rsidR="00C333A3" w:rsidRDefault="0000611F">
      <w:pPr>
        <w:pStyle w:val="a3"/>
        <w:ind w:left="711"/>
        <w:jc w:val="left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954660" cy="4422552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660" cy="442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3A3" w:rsidRDefault="00C333A3">
      <w:pPr>
        <w:pStyle w:val="a3"/>
        <w:ind w:left="0"/>
        <w:jc w:val="left"/>
        <w:rPr>
          <w:sz w:val="20"/>
        </w:rPr>
      </w:pPr>
    </w:p>
    <w:p w:rsidR="00C333A3" w:rsidRDefault="00C333A3">
      <w:pPr>
        <w:pStyle w:val="a3"/>
        <w:spacing w:before="4"/>
        <w:ind w:left="0"/>
        <w:jc w:val="left"/>
        <w:rPr>
          <w:sz w:val="24"/>
        </w:rPr>
      </w:pPr>
    </w:p>
    <w:p w:rsidR="00C333A3" w:rsidRDefault="0000611F" w:rsidP="0014562D">
      <w:pPr>
        <w:pStyle w:val="a3"/>
        <w:spacing w:before="89"/>
        <w:ind w:right="551" w:firstLine="566"/>
        <w:rPr>
          <w:sz w:val="20"/>
        </w:rPr>
      </w:pPr>
      <w:r>
        <w:t xml:space="preserve">Конструкция люков разработана на системе противовесов, что обеспечивает </w:t>
      </w:r>
      <w:r w:rsidR="00FA6A07">
        <w:t>лёгкость</w:t>
      </w:r>
      <w:r>
        <w:t xml:space="preserve"> их открывания, а использование специальных резиновых уплотнителей, делает процесс закрытия люков малошумным. Отказ от традиционных пружинных механизмов закрытия люков позволяет сделать их работу безотказной и долговечной.</w:t>
      </w:r>
    </w:p>
    <w:p w:rsidR="00C333A3" w:rsidRDefault="0000611F">
      <w:pPr>
        <w:pStyle w:val="a3"/>
        <w:spacing w:before="140"/>
        <w:ind w:right="551" w:firstLine="635"/>
      </w:pPr>
      <w:r>
        <w:t xml:space="preserve">Габаритные размеры люков рассчитаны на возможность выброса </w:t>
      </w:r>
      <w:proofErr w:type="gramStart"/>
      <w:r>
        <w:t>мусора</w:t>
      </w:r>
      <w:proofErr w:type="gramEnd"/>
      <w:r>
        <w:t xml:space="preserve"> в мешах исходя из стандартных размеров </w:t>
      </w:r>
      <w:r w:rsidR="00FA6A07">
        <w:t>мусорных ёмкостей,</w:t>
      </w:r>
      <w:r>
        <w:t xml:space="preserve"> используемых в большинстве жилых и офисных помещениях и исключает проблему попадания в баки крупногабаритного мусора (КГМ). В связи с этим возрастает плотность ТБО в контейнерах, </w:t>
      </w:r>
      <w:r w:rsidR="00FA6A07">
        <w:t>а, следовательно,</w:t>
      </w:r>
      <w:r>
        <w:t xml:space="preserve"> и уменьшает объем вывоза (сокращение затрат по вывозу отходов). Для исключения затекания воды во время дождя и попадания снега на люках </w:t>
      </w:r>
      <w:proofErr w:type="gramStart"/>
      <w:r>
        <w:t>предусмотрена</w:t>
      </w:r>
      <w:proofErr w:type="gramEnd"/>
      <w:r>
        <w:t xml:space="preserve"> </w:t>
      </w:r>
      <w:proofErr w:type="spellStart"/>
      <w:r>
        <w:t>отбортовка</w:t>
      </w:r>
      <w:proofErr w:type="spellEnd"/>
      <w:r>
        <w:t xml:space="preserve"> по всему периметру с резиновым</w:t>
      </w:r>
      <w:r>
        <w:rPr>
          <w:spacing w:val="-8"/>
        </w:rPr>
        <w:t xml:space="preserve"> </w:t>
      </w:r>
      <w:r>
        <w:t>уплотнителем.</w:t>
      </w:r>
    </w:p>
    <w:p w:rsidR="00C333A3" w:rsidRDefault="0000611F">
      <w:pPr>
        <w:pStyle w:val="a3"/>
        <w:spacing w:before="151"/>
        <w:ind w:right="545" w:firstLine="566"/>
      </w:pPr>
      <w:r>
        <w:t>Для применения системы раздельного сбора ТБО возможно исполнение люков для соответствующего профиля вторичных ресурсов. Для удобства обслуживания контейнерного шкафа предусматривается система поднятия верхней крышки с люками с системой фиксации в верхнем положении. Это позволяет выкатывать из шкафа переполненный</w:t>
      </w:r>
      <w:r>
        <w:rPr>
          <w:spacing w:val="-7"/>
        </w:rPr>
        <w:t xml:space="preserve"> </w:t>
      </w:r>
      <w:r>
        <w:t>контейнер.</w:t>
      </w:r>
    </w:p>
    <w:p w:rsidR="00FA6A07" w:rsidRDefault="00FA6A07">
      <w:pPr>
        <w:pStyle w:val="a3"/>
        <w:spacing w:before="151"/>
        <w:ind w:right="545" w:firstLine="566"/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34106C08" wp14:editId="750D4B5D">
            <wp:extent cx="4874150" cy="3581724"/>
            <wp:effectExtent l="0" t="0" r="3175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390" cy="359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3A3" w:rsidRDefault="00C333A3">
      <w:pPr>
        <w:pStyle w:val="a3"/>
        <w:spacing w:before="10"/>
        <w:ind w:left="0"/>
        <w:jc w:val="left"/>
        <w:rPr>
          <w:sz w:val="10"/>
        </w:rPr>
      </w:pPr>
    </w:p>
    <w:p w:rsidR="00C333A3" w:rsidRDefault="00C333A3">
      <w:pPr>
        <w:pStyle w:val="a3"/>
        <w:ind w:left="711"/>
        <w:jc w:val="left"/>
        <w:rPr>
          <w:sz w:val="20"/>
        </w:rPr>
      </w:pPr>
    </w:p>
    <w:p w:rsidR="00C333A3" w:rsidRDefault="00C333A3">
      <w:pPr>
        <w:pStyle w:val="a3"/>
        <w:spacing w:before="1"/>
        <w:ind w:left="0"/>
        <w:jc w:val="left"/>
        <w:rPr>
          <w:sz w:val="6"/>
        </w:rPr>
      </w:pPr>
    </w:p>
    <w:p w:rsidR="00C333A3" w:rsidRDefault="0000611F">
      <w:pPr>
        <w:pStyle w:val="a3"/>
        <w:spacing w:before="89"/>
        <w:ind w:right="547" w:firstLine="566"/>
      </w:pPr>
      <w:r>
        <w:t>Конструкция шкафа для контейнера ТБО предусматривает в виде опции возможность комплектации соответствующими сетчатыми контейнерами для сбора вторичного сырья в виде ПЭТ тары, алюминиевой банки и упаковочного картона, что позволяет сократить общий объем вывоза</w:t>
      </w:r>
      <w:r w:rsidR="00003664">
        <w:t xml:space="preserve"> и проводить сортировку мусора</w:t>
      </w:r>
      <w:r>
        <w:t>.</w:t>
      </w:r>
    </w:p>
    <w:p w:rsidR="00C333A3" w:rsidRDefault="0000611F" w:rsidP="00FA6A07">
      <w:pPr>
        <w:pStyle w:val="a3"/>
        <w:spacing w:before="2"/>
        <w:ind w:left="0"/>
        <w:jc w:val="left"/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1801114</wp:posOffset>
            </wp:positionH>
            <wp:positionV relativeFrom="paragraph">
              <wp:posOffset>99450</wp:posOffset>
            </wp:positionV>
            <wp:extent cx="4830458" cy="3588448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458" cy="358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Конструкции сетчатых контейнеров предусматривают различные варианты расцветок и комплектования по модульному принципу Различное сочетание сетчатых контейнеров и контейнерных шкафов в зависимости от места установки.</w:t>
      </w:r>
    </w:p>
    <w:p w:rsidR="00C333A3" w:rsidRDefault="00C333A3">
      <w:pPr>
        <w:pStyle w:val="a3"/>
        <w:spacing w:before="5"/>
        <w:ind w:left="0"/>
        <w:jc w:val="left"/>
        <w:rPr>
          <w:sz w:val="37"/>
        </w:rPr>
      </w:pPr>
    </w:p>
    <w:p w:rsidR="00C333A3" w:rsidRDefault="0000611F">
      <w:pPr>
        <w:pStyle w:val="a4"/>
        <w:numPr>
          <w:ilvl w:val="1"/>
          <w:numId w:val="10"/>
        </w:numPr>
        <w:tabs>
          <w:tab w:val="left" w:pos="3167"/>
        </w:tabs>
        <w:ind w:left="3166" w:hanging="424"/>
        <w:jc w:val="left"/>
        <w:rPr>
          <w:b/>
          <w:sz w:val="28"/>
        </w:rPr>
      </w:pPr>
      <w:r>
        <w:rPr>
          <w:b/>
          <w:sz w:val="28"/>
        </w:rPr>
        <w:lastRenderedPageBreak/>
        <w:t>Преимущества контейнерного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шкафа</w:t>
      </w:r>
    </w:p>
    <w:p w:rsidR="00C333A3" w:rsidRPr="00003664" w:rsidRDefault="0000611F" w:rsidP="00003664">
      <w:pPr>
        <w:pStyle w:val="a4"/>
        <w:numPr>
          <w:ilvl w:val="0"/>
          <w:numId w:val="8"/>
        </w:numPr>
        <w:tabs>
          <w:tab w:val="left" w:pos="1402"/>
        </w:tabs>
        <w:ind w:left="1418"/>
        <w:rPr>
          <w:sz w:val="42"/>
        </w:rPr>
      </w:pPr>
      <w:r>
        <w:rPr>
          <w:sz w:val="28"/>
        </w:rPr>
        <w:t>Полностью закрытое хранение ТБО и как следствие недоступность для крыс, собак и птиц, а также отсутствие</w:t>
      </w:r>
      <w:r w:rsidRPr="00003664">
        <w:rPr>
          <w:spacing w:val="-9"/>
          <w:sz w:val="28"/>
        </w:rPr>
        <w:t xml:space="preserve"> </w:t>
      </w:r>
      <w:r>
        <w:rPr>
          <w:sz w:val="28"/>
        </w:rPr>
        <w:t>запаха</w:t>
      </w:r>
    </w:p>
    <w:p w:rsidR="00003664" w:rsidRDefault="0000611F" w:rsidP="00003664">
      <w:pPr>
        <w:pStyle w:val="a4"/>
        <w:numPr>
          <w:ilvl w:val="0"/>
          <w:numId w:val="8"/>
        </w:numPr>
        <w:ind w:left="1418" w:hanging="361"/>
        <w:jc w:val="both"/>
        <w:rPr>
          <w:sz w:val="28"/>
        </w:rPr>
      </w:pPr>
      <w:r w:rsidRPr="00003664">
        <w:rPr>
          <w:sz w:val="28"/>
        </w:rPr>
        <w:t xml:space="preserve">Исключение вероятности поджога мусора и при возгорании мусора ограждение препятствует распространению </w:t>
      </w:r>
      <w:r w:rsidR="0014562D" w:rsidRPr="00003664">
        <w:rPr>
          <w:sz w:val="28"/>
        </w:rPr>
        <w:t>огня,</w:t>
      </w:r>
      <w:r w:rsidRPr="00003664">
        <w:rPr>
          <w:sz w:val="28"/>
        </w:rPr>
        <w:t xml:space="preserve"> залива водой и разноса</w:t>
      </w:r>
      <w:r w:rsidRPr="00003664">
        <w:rPr>
          <w:spacing w:val="-1"/>
          <w:sz w:val="28"/>
        </w:rPr>
        <w:t xml:space="preserve"> </w:t>
      </w:r>
      <w:r w:rsidRPr="00003664">
        <w:rPr>
          <w:sz w:val="28"/>
        </w:rPr>
        <w:t>ветром</w:t>
      </w:r>
    </w:p>
    <w:p w:rsidR="00C333A3" w:rsidRPr="00003664" w:rsidRDefault="0000611F" w:rsidP="00003664">
      <w:pPr>
        <w:pStyle w:val="a4"/>
        <w:numPr>
          <w:ilvl w:val="0"/>
          <w:numId w:val="8"/>
        </w:numPr>
        <w:ind w:left="1418" w:hanging="361"/>
        <w:jc w:val="both"/>
        <w:rPr>
          <w:sz w:val="28"/>
        </w:rPr>
      </w:pPr>
      <w:r w:rsidRPr="00003664">
        <w:rPr>
          <w:sz w:val="28"/>
        </w:rPr>
        <w:t>Компактное хранение</w:t>
      </w:r>
      <w:r w:rsidRPr="00003664">
        <w:rPr>
          <w:spacing w:val="-1"/>
          <w:sz w:val="28"/>
        </w:rPr>
        <w:t xml:space="preserve"> </w:t>
      </w:r>
      <w:r w:rsidRPr="00003664">
        <w:rPr>
          <w:sz w:val="28"/>
        </w:rPr>
        <w:t>ТБО</w:t>
      </w:r>
    </w:p>
    <w:p w:rsidR="00C333A3" w:rsidRDefault="0014562D" w:rsidP="00003664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ind w:left="1418"/>
        <w:rPr>
          <w:sz w:val="28"/>
        </w:rPr>
      </w:pPr>
      <w:r>
        <w:rPr>
          <w:sz w:val="28"/>
        </w:rPr>
        <w:t>Уменьшение количества операций по разгрузке контейнеров</w:t>
      </w:r>
      <w:r w:rsidR="0000611F">
        <w:rPr>
          <w:sz w:val="28"/>
        </w:rPr>
        <w:t xml:space="preserve"> по вывозу мусора за </w:t>
      </w:r>
      <w:r w:rsidR="00FA6A07">
        <w:rPr>
          <w:sz w:val="28"/>
        </w:rPr>
        <w:t>счёт</w:t>
      </w:r>
      <w:r w:rsidR="0000611F">
        <w:rPr>
          <w:sz w:val="28"/>
        </w:rPr>
        <w:t xml:space="preserve"> окна, не допускающего попадание в бак крупногабаритных</w:t>
      </w:r>
      <w:r w:rsidR="0000611F">
        <w:rPr>
          <w:spacing w:val="-10"/>
          <w:sz w:val="28"/>
        </w:rPr>
        <w:t xml:space="preserve"> </w:t>
      </w:r>
      <w:r w:rsidR="0000611F">
        <w:rPr>
          <w:sz w:val="28"/>
        </w:rPr>
        <w:t>отходов</w:t>
      </w:r>
    </w:p>
    <w:p w:rsidR="00C333A3" w:rsidRDefault="0000611F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321" w:lineRule="exact"/>
        <w:ind w:hanging="361"/>
        <w:rPr>
          <w:sz w:val="28"/>
        </w:rPr>
      </w:pPr>
      <w:r>
        <w:rPr>
          <w:sz w:val="28"/>
        </w:rPr>
        <w:t>Современный дизайн и</w:t>
      </w:r>
      <w:r>
        <w:rPr>
          <w:spacing w:val="-4"/>
          <w:sz w:val="28"/>
        </w:rPr>
        <w:t xml:space="preserve"> </w:t>
      </w:r>
      <w:r>
        <w:rPr>
          <w:sz w:val="28"/>
        </w:rPr>
        <w:t>эргономичность</w:t>
      </w:r>
    </w:p>
    <w:p w:rsidR="00C333A3" w:rsidRDefault="0000611F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ind w:right="551"/>
        <w:rPr>
          <w:sz w:val="28"/>
        </w:rPr>
      </w:pPr>
      <w:r>
        <w:rPr>
          <w:sz w:val="28"/>
        </w:rPr>
        <w:t>Эстетическое исполнение изделий соответствует установке систем хранения в публичных местах, вблизи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учреждений</w:t>
      </w:r>
    </w:p>
    <w:p w:rsidR="00C333A3" w:rsidRDefault="0000611F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Возможностью применения системы раздельного сбора</w:t>
      </w:r>
      <w:r>
        <w:rPr>
          <w:spacing w:val="-7"/>
          <w:sz w:val="28"/>
        </w:rPr>
        <w:t xml:space="preserve"> </w:t>
      </w:r>
      <w:r>
        <w:rPr>
          <w:sz w:val="28"/>
        </w:rPr>
        <w:t>ТБО</w:t>
      </w:r>
    </w:p>
    <w:p w:rsidR="00C333A3" w:rsidRDefault="0000611F">
      <w:pPr>
        <w:pStyle w:val="a4"/>
        <w:numPr>
          <w:ilvl w:val="0"/>
          <w:numId w:val="8"/>
        </w:numPr>
        <w:tabs>
          <w:tab w:val="left" w:pos="1402"/>
        </w:tabs>
        <w:ind w:right="553"/>
        <w:jc w:val="both"/>
        <w:rPr>
          <w:sz w:val="28"/>
        </w:rPr>
      </w:pPr>
      <w:r>
        <w:rPr>
          <w:sz w:val="28"/>
        </w:rPr>
        <w:t xml:space="preserve">Модульный принцип изготовления обеспечивает </w:t>
      </w:r>
      <w:r w:rsidR="00FA6A07">
        <w:rPr>
          <w:sz w:val="28"/>
        </w:rPr>
        <w:t>лёгкий</w:t>
      </w:r>
      <w:r>
        <w:rPr>
          <w:sz w:val="28"/>
        </w:rPr>
        <w:t xml:space="preserve"> перенос, при необходимости (прокладка трасс, ремонт дорог, бордюров) и модернизацию (увеличение) площадки в</w:t>
      </w:r>
      <w:r>
        <w:rPr>
          <w:spacing w:val="-9"/>
          <w:sz w:val="28"/>
        </w:rPr>
        <w:t xml:space="preserve"> </w:t>
      </w:r>
      <w:r>
        <w:rPr>
          <w:sz w:val="28"/>
        </w:rPr>
        <w:t>целом</w:t>
      </w:r>
    </w:p>
    <w:p w:rsidR="00C333A3" w:rsidRDefault="0000611F">
      <w:pPr>
        <w:pStyle w:val="a4"/>
        <w:numPr>
          <w:ilvl w:val="0"/>
          <w:numId w:val="8"/>
        </w:numPr>
        <w:tabs>
          <w:tab w:val="left" w:pos="1402"/>
        </w:tabs>
        <w:ind w:right="547"/>
        <w:jc w:val="both"/>
        <w:rPr>
          <w:sz w:val="28"/>
        </w:rPr>
      </w:pPr>
      <w:r>
        <w:rPr>
          <w:sz w:val="28"/>
        </w:rPr>
        <w:t>Индивидуальное цветовое и конструктивное исполнение позволяет вписать контейнерный шкаф в любой дизайн-проект по благоустройству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территорий</w:t>
      </w:r>
    </w:p>
    <w:p w:rsidR="00C333A3" w:rsidRDefault="0000611F">
      <w:pPr>
        <w:pStyle w:val="a4"/>
        <w:numPr>
          <w:ilvl w:val="0"/>
          <w:numId w:val="8"/>
        </w:numPr>
        <w:tabs>
          <w:tab w:val="left" w:pos="1402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Больший срок</w:t>
      </w:r>
      <w:r>
        <w:rPr>
          <w:spacing w:val="-1"/>
          <w:sz w:val="28"/>
        </w:rPr>
        <w:t xml:space="preserve"> </w:t>
      </w:r>
      <w:r>
        <w:rPr>
          <w:sz w:val="28"/>
        </w:rPr>
        <w:t>эксплуатации</w:t>
      </w:r>
    </w:p>
    <w:p w:rsidR="00C333A3" w:rsidRDefault="0000611F">
      <w:pPr>
        <w:pStyle w:val="a4"/>
        <w:numPr>
          <w:ilvl w:val="0"/>
          <w:numId w:val="8"/>
        </w:numPr>
        <w:tabs>
          <w:tab w:val="left" w:pos="1402"/>
        </w:tabs>
        <w:ind w:right="554"/>
        <w:jc w:val="both"/>
        <w:rPr>
          <w:sz w:val="28"/>
        </w:rPr>
      </w:pPr>
      <w:r>
        <w:rPr>
          <w:sz w:val="28"/>
        </w:rPr>
        <w:t xml:space="preserve">Бесшумность в эксплуатации, за </w:t>
      </w:r>
      <w:r w:rsidR="00FA6A07">
        <w:rPr>
          <w:sz w:val="28"/>
        </w:rPr>
        <w:t>счёт</w:t>
      </w:r>
      <w:r>
        <w:rPr>
          <w:sz w:val="28"/>
        </w:rPr>
        <w:t xml:space="preserve"> резиновых уплотнителей и системы противовесов открывания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люков</w:t>
      </w:r>
    </w:p>
    <w:p w:rsidR="00C333A3" w:rsidRDefault="00C333A3">
      <w:pPr>
        <w:pStyle w:val="a3"/>
        <w:ind w:left="0"/>
        <w:jc w:val="left"/>
        <w:rPr>
          <w:sz w:val="30"/>
        </w:rPr>
      </w:pPr>
    </w:p>
    <w:p w:rsidR="00C333A3" w:rsidRDefault="00C333A3">
      <w:pPr>
        <w:pStyle w:val="a3"/>
        <w:spacing w:before="1"/>
        <w:ind w:left="0"/>
        <w:jc w:val="left"/>
        <w:rPr>
          <w:sz w:val="40"/>
        </w:rPr>
      </w:pPr>
    </w:p>
    <w:p w:rsidR="00C333A3" w:rsidRDefault="0000611F">
      <w:pPr>
        <w:pStyle w:val="a4"/>
        <w:numPr>
          <w:ilvl w:val="1"/>
          <w:numId w:val="10"/>
        </w:numPr>
        <w:tabs>
          <w:tab w:val="left" w:pos="1738"/>
        </w:tabs>
        <w:ind w:left="3106" w:right="1185" w:hanging="1791"/>
        <w:jc w:val="left"/>
        <w:rPr>
          <w:b/>
          <w:sz w:val="28"/>
        </w:rPr>
      </w:pPr>
      <w:bookmarkStart w:id="4" w:name="_TOC_250001"/>
      <w:bookmarkEnd w:id="4"/>
      <w:r>
        <w:rPr>
          <w:b/>
          <w:sz w:val="28"/>
        </w:rPr>
        <w:t xml:space="preserve">Контейнерные площадки </w:t>
      </w:r>
    </w:p>
    <w:p w:rsidR="00C333A3" w:rsidRDefault="00C333A3">
      <w:pPr>
        <w:pStyle w:val="a3"/>
        <w:spacing w:before="11"/>
        <w:ind w:left="0"/>
        <w:jc w:val="left"/>
        <w:rPr>
          <w:b/>
          <w:sz w:val="32"/>
        </w:rPr>
      </w:pPr>
    </w:p>
    <w:p w:rsidR="00C333A3" w:rsidRDefault="0000611F">
      <w:pPr>
        <w:pStyle w:val="a3"/>
        <w:ind w:right="547" w:firstLine="707"/>
      </w:pPr>
      <w:r>
        <w:t xml:space="preserve">Требования к строительству и обустройству контейнерных площадок принимаются согласно </w:t>
      </w:r>
      <w:r>
        <w:rPr>
          <w:b/>
        </w:rPr>
        <w:t xml:space="preserve">СанПиН 42-128-4690-88 </w:t>
      </w:r>
      <w:r>
        <w:t xml:space="preserve">«Санитарные правила содержания территорий </w:t>
      </w:r>
      <w:r w:rsidR="0014562D">
        <w:t>населённых</w:t>
      </w:r>
      <w:r>
        <w:t xml:space="preserve"> мест».</w:t>
      </w:r>
    </w:p>
    <w:p w:rsidR="00C333A3" w:rsidRDefault="0000611F">
      <w:pPr>
        <w:spacing w:before="4"/>
        <w:ind w:left="682" w:right="552" w:firstLine="707"/>
        <w:jc w:val="both"/>
        <w:rPr>
          <w:b/>
          <w:sz w:val="28"/>
        </w:rPr>
      </w:pPr>
      <w:r>
        <w:rPr>
          <w:b/>
          <w:sz w:val="28"/>
        </w:rPr>
        <w:t>Контейнерные площадки располагают на расстоянии не ближе 20 м, но не более 100 метров от окон жилых и общественных зданий, детских и спортивных площадок, мест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отдыха.</w:t>
      </w:r>
    </w:p>
    <w:p w:rsidR="00C333A3" w:rsidRPr="0014562D" w:rsidRDefault="0000611F" w:rsidP="0014562D">
      <w:pPr>
        <w:spacing w:before="118"/>
        <w:ind w:left="682" w:right="548" w:firstLine="707"/>
        <w:jc w:val="both"/>
        <w:rPr>
          <w:sz w:val="28"/>
          <w:szCs w:val="28"/>
        </w:rPr>
      </w:pPr>
      <w:r>
        <w:rPr>
          <w:sz w:val="28"/>
        </w:rPr>
        <w:t xml:space="preserve">Площадки для установки контейнеров должны иметь </w:t>
      </w:r>
      <w:r w:rsidR="0014562D">
        <w:rPr>
          <w:b/>
          <w:sz w:val="28"/>
        </w:rPr>
        <w:t>твёрдое</w:t>
      </w:r>
      <w:r>
        <w:rPr>
          <w:b/>
          <w:sz w:val="28"/>
        </w:rPr>
        <w:t xml:space="preserve"> водонепроницаемое покрытие </w:t>
      </w:r>
      <w:r>
        <w:rPr>
          <w:sz w:val="28"/>
        </w:rPr>
        <w:t>с уклоном в сторону проезжей части 0,02 %, быть удобны в отношении их уборки</w:t>
      </w:r>
      <w:r>
        <w:t>.</w:t>
      </w:r>
      <w:r w:rsidR="0014562D">
        <w:t xml:space="preserve"> </w:t>
      </w:r>
      <w:r w:rsidRPr="0014562D">
        <w:rPr>
          <w:color w:val="333333"/>
          <w:sz w:val="28"/>
          <w:szCs w:val="28"/>
        </w:rPr>
        <w:t>Управляющая компания и жители дома обязаны обеспечить удобный</w:t>
      </w:r>
      <w:r w:rsidR="0014562D" w:rsidRPr="0014562D">
        <w:rPr>
          <w:color w:val="333333"/>
          <w:sz w:val="28"/>
          <w:szCs w:val="28"/>
        </w:rPr>
        <w:t xml:space="preserve"> </w:t>
      </w:r>
      <w:r w:rsidRPr="0014562D">
        <w:rPr>
          <w:color w:val="333333"/>
          <w:sz w:val="28"/>
          <w:szCs w:val="28"/>
        </w:rPr>
        <w:t>подъезд спецтранспорта непосредственно к площадке.</w:t>
      </w:r>
    </w:p>
    <w:p w:rsidR="00C333A3" w:rsidRDefault="0014562D">
      <w:pPr>
        <w:pStyle w:val="a4"/>
        <w:numPr>
          <w:ilvl w:val="1"/>
          <w:numId w:val="10"/>
        </w:numPr>
        <w:tabs>
          <w:tab w:val="left" w:pos="1225"/>
        </w:tabs>
        <w:spacing w:before="221"/>
        <w:ind w:left="1224"/>
        <w:jc w:val="left"/>
        <w:rPr>
          <w:b/>
          <w:sz w:val="28"/>
        </w:rPr>
      </w:pPr>
      <w:bookmarkStart w:id="5" w:name="_bookmark3"/>
      <w:bookmarkEnd w:id="5"/>
      <w:r>
        <w:rPr>
          <w:b/>
          <w:sz w:val="28"/>
        </w:rPr>
        <w:t>Контейнеры</w:t>
      </w:r>
    </w:p>
    <w:p w:rsidR="00C333A3" w:rsidRDefault="00C333A3">
      <w:pPr>
        <w:pStyle w:val="a3"/>
        <w:spacing w:before="9"/>
        <w:ind w:left="0"/>
        <w:jc w:val="left"/>
        <w:rPr>
          <w:b/>
          <w:sz w:val="32"/>
        </w:rPr>
      </w:pPr>
    </w:p>
    <w:p w:rsidR="00C333A3" w:rsidRDefault="0000611F">
      <w:pPr>
        <w:pStyle w:val="a3"/>
        <w:spacing w:line="242" w:lineRule="auto"/>
        <w:ind w:right="550" w:firstLine="707"/>
      </w:pPr>
      <w:r>
        <w:t xml:space="preserve">Для накопления ТБО используются контейнеры разных </w:t>
      </w:r>
      <w:r w:rsidR="0014562D">
        <w:t>объёмов</w:t>
      </w:r>
      <w:r>
        <w:t>, изготовленных из различных материалов.</w:t>
      </w:r>
    </w:p>
    <w:p w:rsidR="00003664" w:rsidRDefault="00003664">
      <w:pPr>
        <w:pStyle w:val="a3"/>
        <w:ind w:right="548" w:firstLine="707"/>
      </w:pPr>
      <w:r>
        <w:t>Предлагается п</w:t>
      </w:r>
      <w:r w:rsidR="0000611F">
        <w:t xml:space="preserve">рименение пластиковых </w:t>
      </w:r>
      <w:proofErr w:type="gramStart"/>
      <w:r w:rsidR="0000611F">
        <w:t>контейнеров</w:t>
      </w:r>
      <w:proofErr w:type="gramEnd"/>
      <w:r>
        <w:t xml:space="preserve"> которые имеют ряд преимуществ перед металлическими:</w:t>
      </w:r>
    </w:p>
    <w:p w:rsidR="00003664" w:rsidRDefault="0000611F" w:rsidP="00003664">
      <w:pPr>
        <w:pStyle w:val="a3"/>
        <w:numPr>
          <w:ilvl w:val="0"/>
          <w:numId w:val="15"/>
        </w:numPr>
        <w:ind w:right="548"/>
      </w:pPr>
      <w:r>
        <w:lastRenderedPageBreak/>
        <w:t>уменьш</w:t>
      </w:r>
      <w:r w:rsidR="00003664">
        <w:t>ает</w:t>
      </w:r>
      <w:r>
        <w:t xml:space="preserve"> их массу</w:t>
      </w:r>
      <w:r w:rsidR="00003664">
        <w:t>;</w:t>
      </w:r>
    </w:p>
    <w:p w:rsidR="00003664" w:rsidRDefault="0000611F" w:rsidP="00003664">
      <w:pPr>
        <w:pStyle w:val="a3"/>
        <w:numPr>
          <w:ilvl w:val="0"/>
          <w:numId w:val="15"/>
        </w:numPr>
        <w:ind w:right="548"/>
      </w:pPr>
      <w:r>
        <w:t>снижает прилипание компонентов ТБО к стенкам и дну контейнера</w:t>
      </w:r>
      <w:r w:rsidR="00003664">
        <w:t>;</w:t>
      </w:r>
    </w:p>
    <w:p w:rsidR="00003664" w:rsidRDefault="0000611F" w:rsidP="00003664">
      <w:pPr>
        <w:pStyle w:val="a3"/>
        <w:numPr>
          <w:ilvl w:val="0"/>
          <w:numId w:val="15"/>
        </w:numPr>
        <w:ind w:right="548"/>
      </w:pPr>
      <w:r>
        <w:t>облегчает очистку от загрязнений. В условиях минусовых температур примерзание сырого мусора к внутренним поверхностям пластмассовых контейнеров не происходит из-за незначительной силы сцепления пластмасс со</w:t>
      </w:r>
      <w:r>
        <w:rPr>
          <w:spacing w:val="-1"/>
        </w:rPr>
        <w:t xml:space="preserve"> </w:t>
      </w:r>
      <w:r>
        <w:t>льдом.</w:t>
      </w:r>
    </w:p>
    <w:p w:rsidR="006F1B72" w:rsidRDefault="006F1B72" w:rsidP="006F1B72">
      <w:pPr>
        <w:pStyle w:val="a3"/>
        <w:ind w:right="548"/>
        <w:rPr>
          <w:b/>
        </w:rPr>
      </w:pPr>
    </w:p>
    <w:p w:rsidR="006F1B72" w:rsidRDefault="006F1B72" w:rsidP="006F1B72">
      <w:pPr>
        <w:pStyle w:val="a3"/>
        <w:ind w:right="548"/>
        <w:rPr>
          <w:b/>
        </w:rPr>
      </w:pPr>
      <w:r w:rsidRPr="006F1B72">
        <w:rPr>
          <w:b/>
        </w:rPr>
        <w:t xml:space="preserve">4.5. </w:t>
      </w:r>
      <w:r>
        <w:rPr>
          <w:b/>
        </w:rPr>
        <w:t>Оборудование площадки для сбора крупногабаритного мусора.</w:t>
      </w:r>
    </w:p>
    <w:p w:rsidR="00200625" w:rsidRDefault="006F1B72" w:rsidP="006F1B72">
      <w:pPr>
        <w:pStyle w:val="a3"/>
        <w:ind w:right="548" w:firstLine="736"/>
      </w:pPr>
      <w:r>
        <w:t xml:space="preserve">В дополнение к устанавливаемым контейнерным шкафам необходимо оборудовать контейнерную площадку местом для сбора крупногабаритного мусора. Это место предлагается оградить крытой металлической конструкцией </w:t>
      </w:r>
      <w:r w:rsidR="00200625">
        <w:t xml:space="preserve">из металлопрофиля </w:t>
      </w:r>
      <w:proofErr w:type="gramStart"/>
      <w:r w:rsidR="00200625">
        <w:t>обшитого</w:t>
      </w:r>
      <w:proofErr w:type="gramEnd"/>
      <w:r w:rsidR="00200625">
        <w:t xml:space="preserve"> </w:t>
      </w:r>
      <w:r>
        <w:t>профлистом</w:t>
      </w:r>
      <w:r w:rsidR="00200625">
        <w:t xml:space="preserve">. Монтаж площадки для сбора </w:t>
      </w:r>
      <w:r w:rsidR="00200625" w:rsidRPr="00200625">
        <w:t>крупногабаритного мусора</w:t>
      </w:r>
      <w:r w:rsidR="00200625">
        <w:t xml:space="preserve"> будет осуществляться по месту, исходя из месторасположения контейнерной площадки и возможности для дополнительного монтажа (сзади или сбоку от контейнерной площадки)</w:t>
      </w:r>
    </w:p>
    <w:p w:rsidR="006F1B72" w:rsidRPr="006F1B72" w:rsidRDefault="00200625" w:rsidP="006F1B72">
      <w:pPr>
        <w:pStyle w:val="a3"/>
        <w:ind w:right="548" w:firstLine="736"/>
      </w:pPr>
      <w:r>
        <w:rPr>
          <w:noProof/>
          <w:lang w:bidi="ar-SA"/>
        </w:rPr>
        <w:drawing>
          <wp:inline distT="0" distB="0" distL="0" distR="0">
            <wp:extent cx="3480606" cy="2609198"/>
            <wp:effectExtent l="0" t="0" r="5715" b="1270"/>
            <wp:docPr id="3" name="Рисунок 3" descr="C:\Users\TixNad\Desktop\Контейнерные площадки\d89d5bf6d35311e7aacf9c5c8e7ad459_5eac1e916b0911e9a4a5000c2995c472-12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xNad\Desktop\Контейнерные площадки\d89d5bf6d35311e7aacf9c5c8e7ad459_5eac1e916b0911e9a4a5000c2995c472-1200x9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902" cy="260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F1B72">
        <w:t xml:space="preserve">  </w:t>
      </w:r>
    </w:p>
    <w:p w:rsidR="00003664" w:rsidRDefault="00003664">
      <w:pPr>
        <w:rPr>
          <w:sz w:val="28"/>
          <w:szCs w:val="28"/>
        </w:rPr>
      </w:pPr>
      <w:r>
        <w:br w:type="page"/>
      </w:r>
    </w:p>
    <w:p w:rsidR="00C333A3" w:rsidRDefault="0000611F">
      <w:pPr>
        <w:pStyle w:val="1"/>
        <w:numPr>
          <w:ilvl w:val="0"/>
          <w:numId w:val="10"/>
        </w:numPr>
        <w:tabs>
          <w:tab w:val="left" w:pos="3887"/>
        </w:tabs>
        <w:ind w:left="3886"/>
        <w:jc w:val="left"/>
      </w:pPr>
      <w:bookmarkStart w:id="6" w:name="_bookmark4"/>
      <w:bookmarkStart w:id="7" w:name="_bookmark5"/>
      <w:bookmarkEnd w:id="6"/>
      <w:bookmarkEnd w:id="7"/>
      <w:r>
        <w:lastRenderedPageBreak/>
        <w:t xml:space="preserve">Капитальные </w:t>
      </w:r>
      <w:r>
        <w:rPr>
          <w:spacing w:val="-3"/>
        </w:rPr>
        <w:t>затраты</w:t>
      </w:r>
    </w:p>
    <w:p w:rsidR="00C333A3" w:rsidRDefault="00C333A3">
      <w:pPr>
        <w:pStyle w:val="a3"/>
        <w:spacing w:before="9"/>
        <w:ind w:left="0"/>
        <w:jc w:val="left"/>
        <w:rPr>
          <w:b/>
          <w:sz w:val="32"/>
        </w:rPr>
      </w:pPr>
    </w:p>
    <w:p w:rsidR="00C333A3" w:rsidRDefault="00003664" w:rsidP="00003664">
      <w:pPr>
        <w:pStyle w:val="a4"/>
        <w:tabs>
          <w:tab w:val="left" w:pos="567"/>
        </w:tabs>
        <w:spacing w:before="123"/>
        <w:ind w:left="567" w:firstLine="0"/>
        <w:jc w:val="center"/>
        <w:rPr>
          <w:b/>
          <w:sz w:val="28"/>
        </w:rPr>
      </w:pPr>
      <w:bookmarkStart w:id="8" w:name="_bookmark7"/>
      <w:bookmarkEnd w:id="8"/>
      <w:r>
        <w:rPr>
          <w:b/>
          <w:sz w:val="28"/>
        </w:rPr>
        <w:t>Ориентировочная с</w:t>
      </w:r>
      <w:r w:rsidR="0000611F">
        <w:rPr>
          <w:b/>
          <w:sz w:val="28"/>
        </w:rPr>
        <w:t>тоимость строительства контейнерных площадок под</w:t>
      </w:r>
      <w:r w:rsidR="0000611F">
        <w:rPr>
          <w:b/>
          <w:spacing w:val="-6"/>
          <w:sz w:val="28"/>
        </w:rPr>
        <w:t xml:space="preserve"> </w:t>
      </w:r>
      <w:r w:rsidR="0000611F">
        <w:rPr>
          <w:b/>
          <w:sz w:val="28"/>
        </w:rPr>
        <w:t>контейнеры</w:t>
      </w:r>
      <w:r w:rsidR="00ED6533">
        <w:rPr>
          <w:b/>
          <w:sz w:val="28"/>
        </w:rPr>
        <w:t xml:space="preserve"> закрытого типа</w:t>
      </w:r>
    </w:p>
    <w:p w:rsidR="00C333A3" w:rsidRDefault="00C333A3">
      <w:pPr>
        <w:pStyle w:val="a3"/>
        <w:spacing w:before="9"/>
        <w:ind w:left="0"/>
        <w:jc w:val="left"/>
        <w:rPr>
          <w:b/>
        </w:rPr>
      </w:pPr>
    </w:p>
    <w:p w:rsidR="00B835DC" w:rsidRDefault="0000611F" w:rsidP="00B835DC">
      <w:pPr>
        <w:pStyle w:val="a3"/>
        <w:ind w:right="665"/>
        <w:jc w:val="left"/>
      </w:pPr>
      <w:r>
        <w:t xml:space="preserve">Предлагаемые контейнерные шкафы. </w:t>
      </w:r>
    </w:p>
    <w:p w:rsidR="00C333A3" w:rsidRDefault="0000611F" w:rsidP="00B835DC">
      <w:pPr>
        <w:pStyle w:val="a3"/>
        <w:tabs>
          <w:tab w:val="left" w:pos="10065"/>
        </w:tabs>
        <w:ind w:right="523"/>
      </w:pPr>
      <w:r>
        <w:t>Тип 1. Шкаф для контейнера ТБО</w:t>
      </w:r>
      <w:r w:rsidR="00B835DC">
        <w:t>, с газовыми лифтами для поднятия крышки, магнитными защёлками, комплектом замков, педалями для поднятия крышки.</w:t>
      </w:r>
    </w:p>
    <w:p w:rsidR="00B835DC" w:rsidRDefault="0000611F" w:rsidP="00B835DC">
      <w:pPr>
        <w:pStyle w:val="a3"/>
        <w:spacing w:before="2"/>
        <w:ind w:right="665"/>
        <w:jc w:val="left"/>
      </w:pPr>
      <w:r>
        <w:t xml:space="preserve">Тип 2. Контейнер для сбора бумаги с внутренним контейнером </w:t>
      </w:r>
      <w:r w:rsidR="00B835DC">
        <w:t>на 540 л.</w:t>
      </w:r>
    </w:p>
    <w:p w:rsidR="00C333A3" w:rsidRDefault="0000611F" w:rsidP="00B835DC">
      <w:pPr>
        <w:pStyle w:val="a3"/>
        <w:spacing w:before="2"/>
        <w:ind w:right="665"/>
        <w:jc w:val="left"/>
      </w:pPr>
      <w:r>
        <w:t>Тип 3. Контейнер для сбора пластика с внутренним контейнером</w:t>
      </w:r>
      <w:r w:rsidR="00B835DC">
        <w:t xml:space="preserve"> на 540 л.</w:t>
      </w:r>
    </w:p>
    <w:p w:rsidR="00C333A3" w:rsidRDefault="00C333A3">
      <w:pPr>
        <w:pStyle w:val="a3"/>
        <w:spacing w:before="10"/>
        <w:ind w:left="0"/>
        <w:jc w:val="left"/>
        <w:rPr>
          <w:sz w:val="27"/>
        </w:rPr>
      </w:pPr>
    </w:p>
    <w:p w:rsidR="00C333A3" w:rsidRDefault="0000611F">
      <w:pPr>
        <w:pStyle w:val="a3"/>
        <w:spacing w:after="7"/>
        <w:jc w:val="left"/>
      </w:pPr>
      <w:r>
        <w:t>Таблица 2 – Стоимость строительства 1 контейнерной площадки.</w:t>
      </w:r>
    </w:p>
    <w:tbl>
      <w:tblPr>
        <w:tblStyle w:val="TableNormal"/>
        <w:tblW w:w="10084" w:type="dxa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1726"/>
        <w:gridCol w:w="2410"/>
        <w:gridCol w:w="1843"/>
        <w:gridCol w:w="1984"/>
      </w:tblGrid>
      <w:tr w:rsidR="00C333A3" w:rsidRPr="00003664" w:rsidTr="00003664">
        <w:trPr>
          <w:trHeight w:val="1932"/>
        </w:trPr>
        <w:tc>
          <w:tcPr>
            <w:tcW w:w="2121" w:type="dxa"/>
          </w:tcPr>
          <w:p w:rsidR="00C333A3" w:rsidRPr="00003664" w:rsidRDefault="00C333A3">
            <w:pPr>
              <w:pStyle w:val="TableParagraph"/>
              <w:spacing w:before="6" w:line="240" w:lineRule="auto"/>
              <w:rPr>
                <w:sz w:val="24"/>
                <w:szCs w:val="24"/>
              </w:rPr>
            </w:pPr>
          </w:p>
          <w:p w:rsidR="00C333A3" w:rsidRPr="00003664" w:rsidRDefault="0000611F">
            <w:pPr>
              <w:pStyle w:val="TableParagraph"/>
              <w:spacing w:line="240" w:lineRule="auto"/>
              <w:ind w:left="199" w:right="136" w:firstLine="1"/>
              <w:jc w:val="center"/>
              <w:rPr>
                <w:sz w:val="24"/>
                <w:szCs w:val="24"/>
              </w:rPr>
            </w:pPr>
            <w:r w:rsidRPr="00003664">
              <w:rPr>
                <w:sz w:val="24"/>
                <w:szCs w:val="24"/>
              </w:rPr>
              <w:t>Тип   контейнерного шкафа</w:t>
            </w:r>
          </w:p>
        </w:tc>
        <w:tc>
          <w:tcPr>
            <w:tcW w:w="1726" w:type="dxa"/>
          </w:tcPr>
          <w:p w:rsidR="00C333A3" w:rsidRPr="00003664" w:rsidRDefault="00C333A3">
            <w:pPr>
              <w:pStyle w:val="TableParagraph"/>
              <w:spacing w:before="2" w:line="240" w:lineRule="auto"/>
              <w:rPr>
                <w:sz w:val="24"/>
                <w:szCs w:val="24"/>
              </w:rPr>
            </w:pPr>
          </w:p>
          <w:p w:rsidR="00003664" w:rsidRDefault="0000611F" w:rsidP="00003664">
            <w:pPr>
              <w:pStyle w:val="TableParagraph"/>
              <w:spacing w:before="1" w:line="230" w:lineRule="auto"/>
              <w:ind w:left="196" w:right="108"/>
              <w:jc w:val="center"/>
              <w:rPr>
                <w:sz w:val="24"/>
                <w:szCs w:val="24"/>
              </w:rPr>
            </w:pPr>
            <w:r w:rsidRPr="00003664">
              <w:rPr>
                <w:sz w:val="24"/>
                <w:szCs w:val="24"/>
              </w:rPr>
              <w:t xml:space="preserve">Площадь контейнерной площадки, </w:t>
            </w:r>
          </w:p>
          <w:p w:rsidR="00C333A3" w:rsidRPr="00003664" w:rsidRDefault="0000611F" w:rsidP="00003664">
            <w:pPr>
              <w:pStyle w:val="TableParagraph"/>
              <w:spacing w:before="1" w:line="230" w:lineRule="auto"/>
              <w:ind w:left="196" w:right="108"/>
              <w:jc w:val="center"/>
              <w:rPr>
                <w:sz w:val="24"/>
                <w:szCs w:val="24"/>
              </w:rPr>
            </w:pPr>
            <w:r w:rsidRPr="00003664">
              <w:rPr>
                <w:position w:val="-12"/>
                <w:sz w:val="24"/>
                <w:szCs w:val="24"/>
              </w:rPr>
              <w:t>м</w:t>
            </w:r>
            <w:proofErr w:type="gramStart"/>
            <w:r w:rsidRPr="00003664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2410" w:type="dxa"/>
          </w:tcPr>
          <w:p w:rsidR="00C333A3" w:rsidRPr="00003664" w:rsidRDefault="0000611F">
            <w:pPr>
              <w:pStyle w:val="TableParagraph"/>
              <w:spacing w:before="153" w:line="240" w:lineRule="auto"/>
              <w:ind w:left="234" w:right="136" w:firstLine="2"/>
              <w:jc w:val="center"/>
              <w:rPr>
                <w:sz w:val="24"/>
                <w:szCs w:val="24"/>
              </w:rPr>
            </w:pPr>
            <w:r w:rsidRPr="00003664">
              <w:rPr>
                <w:sz w:val="24"/>
                <w:szCs w:val="24"/>
              </w:rPr>
              <w:t xml:space="preserve">Стоимость строительства </w:t>
            </w:r>
            <w:r w:rsidRPr="00003664">
              <w:rPr>
                <w:spacing w:val="-1"/>
                <w:sz w:val="24"/>
                <w:szCs w:val="24"/>
              </w:rPr>
              <w:t xml:space="preserve">асфальтобетонного </w:t>
            </w:r>
            <w:r w:rsidR="00003664" w:rsidRPr="00003664">
              <w:rPr>
                <w:sz w:val="24"/>
                <w:szCs w:val="24"/>
              </w:rPr>
              <w:t>основания</w:t>
            </w:r>
            <w:r w:rsidR="00003664" w:rsidRPr="00003664">
              <w:rPr>
                <w:spacing w:val="-1"/>
                <w:sz w:val="24"/>
                <w:szCs w:val="24"/>
              </w:rPr>
              <w:t>,</w:t>
            </w:r>
          </w:p>
          <w:p w:rsidR="00C333A3" w:rsidRPr="00003664" w:rsidRDefault="0000611F">
            <w:pPr>
              <w:pStyle w:val="TableParagraph"/>
              <w:spacing w:before="2" w:line="240" w:lineRule="auto"/>
              <w:ind w:left="699" w:right="600"/>
              <w:jc w:val="center"/>
              <w:rPr>
                <w:sz w:val="24"/>
                <w:szCs w:val="24"/>
              </w:rPr>
            </w:pPr>
            <w:r w:rsidRPr="00003664">
              <w:rPr>
                <w:sz w:val="24"/>
                <w:szCs w:val="24"/>
              </w:rPr>
              <w:t>тыс.</w:t>
            </w:r>
            <w:r w:rsidRPr="00003664">
              <w:rPr>
                <w:spacing w:val="-1"/>
                <w:sz w:val="24"/>
                <w:szCs w:val="24"/>
              </w:rPr>
              <w:t xml:space="preserve"> </w:t>
            </w:r>
            <w:r w:rsidR="00003664" w:rsidRPr="00003664">
              <w:rPr>
                <w:sz w:val="24"/>
                <w:szCs w:val="24"/>
              </w:rPr>
              <w:t>руб.</w:t>
            </w:r>
            <w:r w:rsidRPr="00003664">
              <w:rPr>
                <w:sz w:val="24"/>
                <w:szCs w:val="24"/>
              </w:rPr>
              <w:t>/м</w:t>
            </w:r>
            <w:proofErr w:type="gramStart"/>
            <w:r w:rsidRPr="00003664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43" w:type="dxa"/>
          </w:tcPr>
          <w:p w:rsidR="00C333A3" w:rsidRPr="00003664" w:rsidRDefault="00C333A3">
            <w:pPr>
              <w:pStyle w:val="TableParagraph"/>
              <w:spacing w:before="3" w:line="240" w:lineRule="auto"/>
              <w:rPr>
                <w:sz w:val="24"/>
                <w:szCs w:val="24"/>
              </w:rPr>
            </w:pPr>
          </w:p>
          <w:p w:rsidR="00C333A3" w:rsidRPr="00003664" w:rsidRDefault="00003664" w:rsidP="00003664">
            <w:pPr>
              <w:pStyle w:val="TableParagraph"/>
              <w:spacing w:before="1" w:line="240" w:lineRule="auto"/>
              <w:ind w:left="235" w:right="166" w:firstLine="1"/>
              <w:jc w:val="center"/>
              <w:rPr>
                <w:sz w:val="24"/>
                <w:szCs w:val="24"/>
              </w:rPr>
            </w:pPr>
            <w:r w:rsidRPr="00003664">
              <w:rPr>
                <w:sz w:val="24"/>
                <w:szCs w:val="24"/>
              </w:rPr>
              <w:t>Количество</w:t>
            </w:r>
            <w:r w:rsidR="0000611F" w:rsidRPr="00003664">
              <w:rPr>
                <w:sz w:val="24"/>
                <w:szCs w:val="24"/>
              </w:rPr>
              <w:t xml:space="preserve"> контейнерных шкафов,</w:t>
            </w:r>
            <w:r>
              <w:rPr>
                <w:sz w:val="24"/>
                <w:szCs w:val="24"/>
              </w:rPr>
              <w:t xml:space="preserve"> </w:t>
            </w:r>
            <w:r w:rsidRPr="00003664">
              <w:rPr>
                <w:sz w:val="24"/>
                <w:szCs w:val="24"/>
              </w:rPr>
              <w:t>шт.</w:t>
            </w:r>
          </w:p>
        </w:tc>
        <w:tc>
          <w:tcPr>
            <w:tcW w:w="1984" w:type="dxa"/>
          </w:tcPr>
          <w:p w:rsidR="00C333A3" w:rsidRPr="00003664" w:rsidRDefault="0000611F">
            <w:pPr>
              <w:pStyle w:val="TableParagraph"/>
              <w:spacing w:line="240" w:lineRule="auto"/>
              <w:ind w:left="211" w:right="126" w:firstLine="1"/>
              <w:jc w:val="center"/>
              <w:rPr>
                <w:sz w:val="24"/>
                <w:szCs w:val="24"/>
              </w:rPr>
            </w:pPr>
            <w:r w:rsidRPr="00003664">
              <w:rPr>
                <w:sz w:val="24"/>
                <w:szCs w:val="24"/>
              </w:rPr>
              <w:t xml:space="preserve">Стоимость   </w:t>
            </w:r>
            <w:r w:rsidRPr="00003664">
              <w:rPr>
                <w:spacing w:val="-1"/>
                <w:sz w:val="24"/>
                <w:szCs w:val="24"/>
              </w:rPr>
              <w:t>строител</w:t>
            </w:r>
            <w:r w:rsidRPr="00003664">
              <w:rPr>
                <w:sz w:val="24"/>
                <w:szCs w:val="24"/>
              </w:rPr>
              <w:t>ьства 1 конт.</w:t>
            </w:r>
          </w:p>
          <w:p w:rsidR="00003664" w:rsidRDefault="00283084" w:rsidP="00003664">
            <w:pPr>
              <w:pStyle w:val="TableParagraph"/>
              <w:spacing w:line="308" w:lineRule="exact"/>
              <w:ind w:left="400" w:right="3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00611F" w:rsidRPr="00003664">
              <w:rPr>
                <w:sz w:val="24"/>
                <w:szCs w:val="24"/>
              </w:rPr>
              <w:t>лощ</w:t>
            </w:r>
            <w:r w:rsidR="00003664">
              <w:rPr>
                <w:sz w:val="24"/>
                <w:szCs w:val="24"/>
              </w:rPr>
              <w:t>адки</w:t>
            </w:r>
          </w:p>
          <w:p w:rsidR="00C333A3" w:rsidRPr="00003664" w:rsidRDefault="00003664" w:rsidP="00F156F2">
            <w:pPr>
              <w:pStyle w:val="TableParagraph"/>
              <w:spacing w:line="308" w:lineRule="exact"/>
              <w:ind w:left="400" w:right="319"/>
              <w:jc w:val="center"/>
              <w:rPr>
                <w:sz w:val="24"/>
                <w:szCs w:val="24"/>
              </w:rPr>
            </w:pPr>
            <w:r w:rsidRPr="00003664">
              <w:rPr>
                <w:sz w:val="24"/>
                <w:szCs w:val="24"/>
              </w:rPr>
              <w:t>тыс. руб.</w:t>
            </w:r>
          </w:p>
        </w:tc>
      </w:tr>
      <w:tr w:rsidR="00C333A3" w:rsidTr="00003664">
        <w:trPr>
          <w:trHeight w:val="323"/>
        </w:trPr>
        <w:tc>
          <w:tcPr>
            <w:tcW w:w="2121" w:type="dxa"/>
          </w:tcPr>
          <w:p w:rsidR="00C333A3" w:rsidRDefault="0000611F">
            <w:pPr>
              <w:pStyle w:val="TableParagraph"/>
              <w:spacing w:line="304" w:lineRule="exact"/>
              <w:ind w:left="789" w:right="72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726" w:type="dxa"/>
          </w:tcPr>
          <w:p w:rsidR="00C333A3" w:rsidRDefault="003B677B">
            <w:pPr>
              <w:pStyle w:val="TableParagraph"/>
              <w:spacing w:line="304" w:lineRule="exact"/>
              <w:ind w:left="195" w:right="10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10" w:type="dxa"/>
          </w:tcPr>
          <w:p w:rsidR="00C333A3" w:rsidRDefault="0000611F">
            <w:pPr>
              <w:pStyle w:val="TableParagraph"/>
              <w:spacing w:line="304" w:lineRule="exact"/>
              <w:ind w:right="1112"/>
              <w:jc w:val="right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843" w:type="dxa"/>
          </w:tcPr>
          <w:p w:rsidR="00C333A3" w:rsidRDefault="0000611F">
            <w:pPr>
              <w:pStyle w:val="TableParagraph"/>
              <w:spacing w:line="304" w:lineRule="exact"/>
              <w:ind w:right="949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84" w:type="dxa"/>
          </w:tcPr>
          <w:p w:rsidR="00C333A3" w:rsidRDefault="00ED3520">
            <w:pPr>
              <w:pStyle w:val="TableParagraph"/>
              <w:spacing w:line="304" w:lineRule="exact"/>
              <w:ind w:left="398" w:right="319"/>
              <w:jc w:val="center"/>
              <w:rPr>
                <w:sz w:val="28"/>
              </w:rPr>
            </w:pPr>
            <w:r>
              <w:rPr>
                <w:sz w:val="28"/>
              </w:rPr>
              <w:t>22,5</w:t>
            </w:r>
          </w:p>
        </w:tc>
      </w:tr>
      <w:tr w:rsidR="00B835DC" w:rsidTr="00003664">
        <w:trPr>
          <w:trHeight w:val="323"/>
        </w:trPr>
        <w:tc>
          <w:tcPr>
            <w:tcW w:w="2121" w:type="dxa"/>
          </w:tcPr>
          <w:p w:rsidR="00B835DC" w:rsidRDefault="00B835DC">
            <w:pPr>
              <w:pStyle w:val="TableParagraph"/>
              <w:spacing w:line="304" w:lineRule="exact"/>
              <w:ind w:left="789" w:right="72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26" w:type="dxa"/>
          </w:tcPr>
          <w:p w:rsidR="00B835DC" w:rsidRDefault="00B835DC">
            <w:pPr>
              <w:pStyle w:val="TableParagraph"/>
              <w:spacing w:line="304" w:lineRule="exact"/>
              <w:ind w:left="195" w:right="108"/>
              <w:jc w:val="center"/>
              <w:rPr>
                <w:sz w:val="28"/>
              </w:rPr>
            </w:pPr>
            <w:r>
              <w:rPr>
                <w:sz w:val="28"/>
              </w:rPr>
              <w:t>13,5</w:t>
            </w:r>
          </w:p>
        </w:tc>
        <w:tc>
          <w:tcPr>
            <w:tcW w:w="2410" w:type="dxa"/>
          </w:tcPr>
          <w:p w:rsidR="00B835DC" w:rsidRDefault="00B835DC">
            <w:pPr>
              <w:pStyle w:val="TableParagraph"/>
              <w:spacing w:line="304" w:lineRule="exact"/>
              <w:ind w:right="1112"/>
              <w:jc w:val="right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843" w:type="dxa"/>
          </w:tcPr>
          <w:p w:rsidR="00B835DC" w:rsidRDefault="00B835DC">
            <w:pPr>
              <w:pStyle w:val="TableParagraph"/>
              <w:spacing w:line="304" w:lineRule="exact"/>
              <w:ind w:right="949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84" w:type="dxa"/>
          </w:tcPr>
          <w:p w:rsidR="00B835DC" w:rsidRDefault="00B835DC">
            <w:pPr>
              <w:pStyle w:val="TableParagraph"/>
              <w:spacing w:line="304" w:lineRule="exact"/>
              <w:ind w:left="398" w:right="319"/>
              <w:jc w:val="center"/>
              <w:rPr>
                <w:sz w:val="28"/>
              </w:rPr>
            </w:pPr>
            <w:r>
              <w:rPr>
                <w:sz w:val="28"/>
              </w:rPr>
              <w:t>33,75</w:t>
            </w:r>
          </w:p>
        </w:tc>
      </w:tr>
      <w:tr w:rsidR="00C333A3" w:rsidTr="00003664">
        <w:trPr>
          <w:trHeight w:val="321"/>
        </w:trPr>
        <w:tc>
          <w:tcPr>
            <w:tcW w:w="2121" w:type="dxa"/>
          </w:tcPr>
          <w:p w:rsidR="00C333A3" w:rsidRDefault="0000611F">
            <w:pPr>
              <w:pStyle w:val="TableParagraph"/>
              <w:ind w:left="788" w:right="727"/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1726" w:type="dxa"/>
          </w:tcPr>
          <w:p w:rsidR="00C333A3" w:rsidRDefault="003B677B" w:rsidP="00B835DC">
            <w:pPr>
              <w:pStyle w:val="TableParagraph"/>
              <w:ind w:left="195" w:right="10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B835DC">
              <w:rPr>
                <w:sz w:val="28"/>
              </w:rPr>
              <w:t>5,5</w:t>
            </w:r>
          </w:p>
        </w:tc>
        <w:tc>
          <w:tcPr>
            <w:tcW w:w="2410" w:type="dxa"/>
          </w:tcPr>
          <w:p w:rsidR="00C333A3" w:rsidRDefault="0000611F">
            <w:pPr>
              <w:pStyle w:val="TableParagraph"/>
              <w:ind w:right="1112"/>
              <w:jc w:val="right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843" w:type="dxa"/>
          </w:tcPr>
          <w:p w:rsidR="00C333A3" w:rsidRDefault="0000611F">
            <w:pPr>
              <w:pStyle w:val="TableParagraph"/>
              <w:ind w:right="949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84" w:type="dxa"/>
          </w:tcPr>
          <w:p w:rsidR="00C333A3" w:rsidRDefault="00B835DC">
            <w:pPr>
              <w:pStyle w:val="TableParagraph"/>
              <w:ind w:left="398" w:right="319"/>
              <w:jc w:val="center"/>
              <w:rPr>
                <w:sz w:val="28"/>
              </w:rPr>
            </w:pPr>
            <w:r>
              <w:rPr>
                <w:sz w:val="28"/>
              </w:rPr>
              <w:t>38,75</w:t>
            </w:r>
          </w:p>
        </w:tc>
      </w:tr>
      <w:tr w:rsidR="00C333A3" w:rsidTr="00003664">
        <w:trPr>
          <w:trHeight w:val="321"/>
        </w:trPr>
        <w:tc>
          <w:tcPr>
            <w:tcW w:w="2121" w:type="dxa"/>
          </w:tcPr>
          <w:p w:rsidR="00C333A3" w:rsidRDefault="0000611F">
            <w:pPr>
              <w:pStyle w:val="TableParagraph"/>
              <w:ind w:left="791" w:right="727"/>
              <w:jc w:val="center"/>
              <w:rPr>
                <w:sz w:val="28"/>
              </w:rPr>
            </w:pPr>
            <w:r>
              <w:rPr>
                <w:sz w:val="28"/>
              </w:rPr>
              <w:t>1,2,3</w:t>
            </w:r>
          </w:p>
        </w:tc>
        <w:tc>
          <w:tcPr>
            <w:tcW w:w="1726" w:type="dxa"/>
          </w:tcPr>
          <w:p w:rsidR="00C333A3" w:rsidRDefault="003B677B" w:rsidP="00B835DC">
            <w:pPr>
              <w:pStyle w:val="TableParagraph"/>
              <w:ind w:left="195" w:right="10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B835DC">
              <w:rPr>
                <w:sz w:val="28"/>
              </w:rPr>
              <w:t>7,5</w:t>
            </w:r>
          </w:p>
        </w:tc>
        <w:tc>
          <w:tcPr>
            <w:tcW w:w="2410" w:type="dxa"/>
          </w:tcPr>
          <w:p w:rsidR="00C333A3" w:rsidRDefault="0000611F">
            <w:pPr>
              <w:pStyle w:val="TableParagraph"/>
              <w:ind w:right="1112"/>
              <w:jc w:val="right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843" w:type="dxa"/>
          </w:tcPr>
          <w:p w:rsidR="00C333A3" w:rsidRDefault="0000611F">
            <w:pPr>
              <w:pStyle w:val="TableParagraph"/>
              <w:ind w:right="949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84" w:type="dxa"/>
          </w:tcPr>
          <w:p w:rsidR="00C333A3" w:rsidRDefault="00DD329A">
            <w:pPr>
              <w:pStyle w:val="TableParagraph"/>
              <w:ind w:left="398" w:right="319"/>
              <w:jc w:val="center"/>
              <w:rPr>
                <w:sz w:val="28"/>
              </w:rPr>
            </w:pPr>
            <w:r>
              <w:rPr>
                <w:sz w:val="28"/>
              </w:rPr>
              <w:t>43,75</w:t>
            </w:r>
          </w:p>
        </w:tc>
      </w:tr>
    </w:tbl>
    <w:p w:rsidR="00C333A3" w:rsidRDefault="00C333A3">
      <w:pPr>
        <w:pStyle w:val="a3"/>
        <w:spacing w:before="6"/>
        <w:ind w:left="0"/>
        <w:jc w:val="left"/>
        <w:rPr>
          <w:sz w:val="27"/>
        </w:rPr>
      </w:pPr>
    </w:p>
    <w:p w:rsidR="00C333A3" w:rsidRDefault="0000611F">
      <w:pPr>
        <w:pStyle w:val="a3"/>
        <w:spacing w:after="7"/>
        <w:jc w:val="left"/>
      </w:pPr>
      <w:r>
        <w:t>Таблица 3 – Стоимость строительства контейнерных площадок</w:t>
      </w:r>
      <w:r w:rsidR="00003664">
        <w:t xml:space="preserve"> с контейнерами</w:t>
      </w: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1769"/>
        <w:gridCol w:w="1985"/>
        <w:gridCol w:w="1417"/>
        <w:gridCol w:w="2410"/>
        <w:gridCol w:w="1701"/>
      </w:tblGrid>
      <w:tr w:rsidR="00C333A3" w:rsidRPr="00003664" w:rsidTr="00003664">
        <w:trPr>
          <w:trHeight w:val="1610"/>
        </w:trPr>
        <w:tc>
          <w:tcPr>
            <w:tcW w:w="802" w:type="dxa"/>
            <w:vAlign w:val="center"/>
          </w:tcPr>
          <w:p w:rsidR="00C333A3" w:rsidRPr="00003664" w:rsidRDefault="0000611F" w:rsidP="00003664">
            <w:pPr>
              <w:pStyle w:val="TableParagraph"/>
              <w:spacing w:line="315" w:lineRule="exact"/>
              <w:ind w:left="108"/>
              <w:jc w:val="center"/>
              <w:rPr>
                <w:sz w:val="24"/>
                <w:szCs w:val="24"/>
              </w:rPr>
            </w:pPr>
            <w:r w:rsidRPr="00003664">
              <w:rPr>
                <w:sz w:val="24"/>
                <w:szCs w:val="24"/>
              </w:rPr>
              <w:t>№</w:t>
            </w:r>
          </w:p>
        </w:tc>
        <w:tc>
          <w:tcPr>
            <w:tcW w:w="1769" w:type="dxa"/>
            <w:vAlign w:val="center"/>
          </w:tcPr>
          <w:p w:rsidR="00C333A3" w:rsidRPr="00003664" w:rsidRDefault="0000611F" w:rsidP="00003664">
            <w:pPr>
              <w:pStyle w:val="TableParagraph"/>
              <w:spacing w:line="240" w:lineRule="auto"/>
              <w:ind w:left="143" w:right="80"/>
              <w:jc w:val="center"/>
              <w:rPr>
                <w:sz w:val="24"/>
                <w:szCs w:val="24"/>
              </w:rPr>
            </w:pPr>
            <w:r w:rsidRPr="00003664">
              <w:rPr>
                <w:sz w:val="24"/>
                <w:szCs w:val="24"/>
              </w:rPr>
              <w:t>Площадь контейнерной площадки</w:t>
            </w:r>
          </w:p>
        </w:tc>
        <w:tc>
          <w:tcPr>
            <w:tcW w:w="1985" w:type="dxa"/>
            <w:vAlign w:val="center"/>
          </w:tcPr>
          <w:p w:rsidR="00C333A3" w:rsidRPr="00003664" w:rsidRDefault="0000611F" w:rsidP="00003664">
            <w:pPr>
              <w:pStyle w:val="TableParagraph"/>
              <w:spacing w:line="240" w:lineRule="auto"/>
              <w:ind w:left="175" w:right="217"/>
              <w:jc w:val="center"/>
              <w:rPr>
                <w:sz w:val="24"/>
                <w:szCs w:val="24"/>
              </w:rPr>
            </w:pPr>
            <w:r w:rsidRPr="00003664">
              <w:rPr>
                <w:sz w:val="24"/>
                <w:szCs w:val="24"/>
              </w:rPr>
              <w:t>Тип контейнерных шкафов</w:t>
            </w:r>
          </w:p>
        </w:tc>
        <w:tc>
          <w:tcPr>
            <w:tcW w:w="1417" w:type="dxa"/>
            <w:vAlign w:val="center"/>
          </w:tcPr>
          <w:p w:rsidR="00C333A3" w:rsidRPr="00003664" w:rsidRDefault="0000611F" w:rsidP="00003664">
            <w:pPr>
              <w:pStyle w:val="TableParagraph"/>
              <w:spacing w:line="240" w:lineRule="auto"/>
              <w:ind w:left="143" w:right="218"/>
              <w:jc w:val="center"/>
              <w:rPr>
                <w:sz w:val="24"/>
                <w:szCs w:val="24"/>
              </w:rPr>
            </w:pPr>
            <w:r w:rsidRPr="00003664">
              <w:rPr>
                <w:sz w:val="24"/>
                <w:szCs w:val="24"/>
              </w:rPr>
              <w:t>Количество шкафов</w:t>
            </w:r>
          </w:p>
        </w:tc>
        <w:tc>
          <w:tcPr>
            <w:tcW w:w="2410" w:type="dxa"/>
            <w:vAlign w:val="center"/>
          </w:tcPr>
          <w:p w:rsidR="00003664" w:rsidRDefault="0000611F" w:rsidP="00003664">
            <w:pPr>
              <w:pStyle w:val="TableParagraph"/>
              <w:tabs>
                <w:tab w:val="left" w:pos="541"/>
                <w:tab w:val="left" w:pos="1303"/>
                <w:tab w:val="left" w:pos="1655"/>
                <w:tab w:val="left" w:pos="2180"/>
              </w:tabs>
              <w:spacing w:line="240" w:lineRule="auto"/>
              <w:ind w:left="198" w:right="94"/>
              <w:jc w:val="center"/>
              <w:rPr>
                <w:sz w:val="24"/>
                <w:szCs w:val="24"/>
              </w:rPr>
            </w:pPr>
            <w:r w:rsidRPr="00003664">
              <w:rPr>
                <w:sz w:val="24"/>
                <w:szCs w:val="24"/>
              </w:rPr>
              <w:t>Ориентировочная</w:t>
            </w:r>
            <w:r w:rsidR="00003664">
              <w:rPr>
                <w:sz w:val="24"/>
                <w:szCs w:val="24"/>
              </w:rPr>
              <w:t xml:space="preserve"> </w:t>
            </w:r>
            <w:r w:rsidRPr="00003664">
              <w:rPr>
                <w:sz w:val="24"/>
                <w:szCs w:val="24"/>
              </w:rPr>
              <w:t>цена</w:t>
            </w:r>
            <w:r w:rsidR="00003664">
              <w:rPr>
                <w:sz w:val="24"/>
                <w:szCs w:val="24"/>
              </w:rPr>
              <w:t xml:space="preserve"> </w:t>
            </w:r>
            <w:r w:rsidRPr="00003664">
              <w:rPr>
                <w:sz w:val="24"/>
                <w:szCs w:val="24"/>
              </w:rPr>
              <w:t>1</w:t>
            </w:r>
            <w:r w:rsidR="00003664">
              <w:rPr>
                <w:sz w:val="24"/>
                <w:szCs w:val="24"/>
              </w:rPr>
              <w:t xml:space="preserve"> ед. </w:t>
            </w:r>
            <w:r w:rsidR="003B677B">
              <w:rPr>
                <w:spacing w:val="-17"/>
                <w:sz w:val="24"/>
                <w:szCs w:val="24"/>
              </w:rPr>
              <w:t>без доставки</w:t>
            </w:r>
          </w:p>
          <w:p w:rsidR="00C333A3" w:rsidRPr="00003664" w:rsidRDefault="0000611F" w:rsidP="00DD329A">
            <w:pPr>
              <w:pStyle w:val="TableParagraph"/>
              <w:tabs>
                <w:tab w:val="left" w:pos="541"/>
                <w:tab w:val="left" w:pos="1303"/>
                <w:tab w:val="left" w:pos="1655"/>
                <w:tab w:val="left" w:pos="2180"/>
              </w:tabs>
              <w:spacing w:line="240" w:lineRule="auto"/>
              <w:ind w:left="198" w:right="94"/>
              <w:jc w:val="center"/>
              <w:rPr>
                <w:sz w:val="24"/>
                <w:szCs w:val="24"/>
              </w:rPr>
            </w:pPr>
            <w:r w:rsidRPr="00003664">
              <w:rPr>
                <w:sz w:val="24"/>
                <w:szCs w:val="24"/>
              </w:rPr>
              <w:t>тыс. руб</w:t>
            </w:r>
            <w:r w:rsidR="00DD329A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</w:tcPr>
          <w:p w:rsidR="00C333A3" w:rsidRPr="00003664" w:rsidRDefault="0000611F" w:rsidP="00003664">
            <w:pPr>
              <w:pStyle w:val="TableParagraph"/>
              <w:spacing w:line="240" w:lineRule="auto"/>
              <w:ind w:left="155" w:right="164"/>
              <w:jc w:val="center"/>
              <w:rPr>
                <w:sz w:val="24"/>
                <w:szCs w:val="24"/>
              </w:rPr>
            </w:pPr>
            <w:r w:rsidRPr="00003664">
              <w:rPr>
                <w:sz w:val="24"/>
                <w:szCs w:val="24"/>
              </w:rPr>
              <w:t>Стоимость мероприятия, тыс.</w:t>
            </w:r>
            <w:r w:rsidR="00003664">
              <w:rPr>
                <w:sz w:val="24"/>
                <w:szCs w:val="24"/>
              </w:rPr>
              <w:t xml:space="preserve"> </w:t>
            </w:r>
            <w:r w:rsidR="00003664" w:rsidRPr="00003664">
              <w:rPr>
                <w:sz w:val="24"/>
                <w:szCs w:val="24"/>
              </w:rPr>
              <w:t>руб.</w:t>
            </w:r>
          </w:p>
        </w:tc>
      </w:tr>
      <w:tr w:rsidR="00C333A3" w:rsidTr="00003664">
        <w:trPr>
          <w:trHeight w:val="321"/>
        </w:trPr>
        <w:tc>
          <w:tcPr>
            <w:tcW w:w="802" w:type="dxa"/>
          </w:tcPr>
          <w:p w:rsidR="00C333A3" w:rsidRDefault="0000611F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69" w:type="dxa"/>
          </w:tcPr>
          <w:p w:rsidR="00C333A3" w:rsidRDefault="0000611F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85" w:type="dxa"/>
            <w:vAlign w:val="center"/>
          </w:tcPr>
          <w:p w:rsidR="00C333A3" w:rsidRPr="00003664" w:rsidRDefault="0000611F">
            <w:pPr>
              <w:pStyle w:val="TableParagraph"/>
              <w:spacing w:before="25" w:line="112" w:lineRule="auto"/>
              <w:ind w:left="175"/>
              <w:rPr>
                <w:sz w:val="18"/>
              </w:rPr>
            </w:pPr>
            <w:r w:rsidRPr="00003664">
              <w:rPr>
                <w:position w:val="-12"/>
                <w:sz w:val="28"/>
              </w:rPr>
              <w:t>1</w:t>
            </w:r>
          </w:p>
        </w:tc>
        <w:tc>
          <w:tcPr>
            <w:tcW w:w="1417" w:type="dxa"/>
          </w:tcPr>
          <w:p w:rsidR="00C333A3" w:rsidRDefault="0000611F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10" w:type="dxa"/>
          </w:tcPr>
          <w:p w:rsidR="00C333A3" w:rsidRDefault="00ED3520" w:rsidP="00B835DC">
            <w:pPr>
              <w:pStyle w:val="TableParagraph"/>
              <w:ind w:left="198"/>
              <w:rPr>
                <w:sz w:val="28"/>
              </w:rPr>
            </w:pPr>
            <w:r>
              <w:rPr>
                <w:sz w:val="28"/>
              </w:rPr>
              <w:t>1</w:t>
            </w:r>
            <w:r w:rsidR="00B835DC">
              <w:rPr>
                <w:sz w:val="28"/>
              </w:rPr>
              <w:t>38</w:t>
            </w:r>
            <w:r w:rsidR="0000611F">
              <w:rPr>
                <w:sz w:val="28"/>
              </w:rPr>
              <w:t>,00</w:t>
            </w:r>
          </w:p>
        </w:tc>
        <w:tc>
          <w:tcPr>
            <w:tcW w:w="1701" w:type="dxa"/>
          </w:tcPr>
          <w:p w:rsidR="00C333A3" w:rsidRDefault="00B835DC">
            <w:pPr>
              <w:pStyle w:val="TableParagraph"/>
              <w:ind w:left="155"/>
              <w:rPr>
                <w:sz w:val="28"/>
              </w:rPr>
            </w:pPr>
            <w:r>
              <w:rPr>
                <w:sz w:val="28"/>
              </w:rPr>
              <w:t>160,5</w:t>
            </w:r>
          </w:p>
        </w:tc>
      </w:tr>
      <w:tr w:rsidR="00C333A3" w:rsidTr="00003664">
        <w:trPr>
          <w:trHeight w:val="321"/>
        </w:trPr>
        <w:tc>
          <w:tcPr>
            <w:tcW w:w="802" w:type="dxa"/>
          </w:tcPr>
          <w:p w:rsidR="00C333A3" w:rsidRDefault="0000611F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69" w:type="dxa"/>
          </w:tcPr>
          <w:p w:rsidR="00C333A3" w:rsidRDefault="0000611F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85" w:type="dxa"/>
          </w:tcPr>
          <w:p w:rsidR="00C333A3" w:rsidRDefault="0000611F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7" w:type="dxa"/>
          </w:tcPr>
          <w:p w:rsidR="00C333A3" w:rsidRDefault="0000611F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10" w:type="dxa"/>
          </w:tcPr>
          <w:p w:rsidR="00C333A3" w:rsidRDefault="00B835DC">
            <w:pPr>
              <w:pStyle w:val="TableParagraph"/>
              <w:ind w:left="198"/>
              <w:rPr>
                <w:sz w:val="28"/>
              </w:rPr>
            </w:pPr>
            <w:r>
              <w:rPr>
                <w:sz w:val="28"/>
              </w:rPr>
              <w:t>207,00</w:t>
            </w:r>
          </w:p>
        </w:tc>
        <w:tc>
          <w:tcPr>
            <w:tcW w:w="1701" w:type="dxa"/>
          </w:tcPr>
          <w:p w:rsidR="00C333A3" w:rsidRDefault="00DD329A">
            <w:pPr>
              <w:pStyle w:val="TableParagraph"/>
              <w:ind w:left="155"/>
              <w:rPr>
                <w:sz w:val="28"/>
              </w:rPr>
            </w:pPr>
            <w:r>
              <w:rPr>
                <w:sz w:val="28"/>
              </w:rPr>
              <w:t>240,75</w:t>
            </w:r>
          </w:p>
        </w:tc>
      </w:tr>
      <w:tr w:rsidR="00C333A3" w:rsidTr="00003664">
        <w:trPr>
          <w:trHeight w:val="323"/>
        </w:trPr>
        <w:tc>
          <w:tcPr>
            <w:tcW w:w="802" w:type="dxa"/>
          </w:tcPr>
          <w:p w:rsidR="00C333A3" w:rsidRDefault="0000611F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769" w:type="dxa"/>
          </w:tcPr>
          <w:p w:rsidR="00C333A3" w:rsidRDefault="0000611F">
            <w:pPr>
              <w:pStyle w:val="TableParagraph"/>
              <w:spacing w:line="304" w:lineRule="exact"/>
              <w:ind w:left="143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85" w:type="dxa"/>
          </w:tcPr>
          <w:p w:rsidR="00C333A3" w:rsidRDefault="0000611F">
            <w:pPr>
              <w:pStyle w:val="TableParagraph"/>
              <w:spacing w:line="304" w:lineRule="exact"/>
              <w:ind w:left="175"/>
              <w:rPr>
                <w:sz w:val="28"/>
              </w:rPr>
            </w:pPr>
            <w:r>
              <w:rPr>
                <w:sz w:val="28"/>
              </w:rPr>
              <w:t>1,3</w:t>
            </w:r>
          </w:p>
        </w:tc>
        <w:tc>
          <w:tcPr>
            <w:tcW w:w="1417" w:type="dxa"/>
          </w:tcPr>
          <w:p w:rsidR="00C333A3" w:rsidRDefault="0000611F">
            <w:pPr>
              <w:pStyle w:val="TableParagraph"/>
              <w:spacing w:line="304" w:lineRule="exact"/>
              <w:ind w:left="14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10" w:type="dxa"/>
          </w:tcPr>
          <w:p w:rsidR="00C333A3" w:rsidRDefault="0000611F" w:rsidP="00B835DC">
            <w:pPr>
              <w:pStyle w:val="TableParagraph"/>
              <w:spacing w:line="304" w:lineRule="exact"/>
              <w:ind w:left="198"/>
              <w:rPr>
                <w:sz w:val="28"/>
              </w:rPr>
            </w:pPr>
            <w:r>
              <w:rPr>
                <w:sz w:val="28"/>
              </w:rPr>
              <w:t>223,</w:t>
            </w:r>
            <w:r w:rsidR="00B835DC">
              <w:rPr>
                <w:sz w:val="28"/>
              </w:rPr>
              <w:t>00</w:t>
            </w:r>
          </w:p>
        </w:tc>
        <w:tc>
          <w:tcPr>
            <w:tcW w:w="1701" w:type="dxa"/>
          </w:tcPr>
          <w:p w:rsidR="00C333A3" w:rsidRDefault="00DD329A">
            <w:pPr>
              <w:pStyle w:val="TableParagraph"/>
              <w:spacing w:line="304" w:lineRule="exact"/>
              <w:ind w:left="155"/>
              <w:rPr>
                <w:sz w:val="28"/>
              </w:rPr>
            </w:pPr>
            <w:r>
              <w:rPr>
                <w:sz w:val="28"/>
              </w:rPr>
              <w:t>261,75</w:t>
            </w:r>
          </w:p>
        </w:tc>
      </w:tr>
      <w:tr w:rsidR="00C333A3" w:rsidTr="00003664">
        <w:trPr>
          <w:trHeight w:val="321"/>
        </w:trPr>
        <w:tc>
          <w:tcPr>
            <w:tcW w:w="802" w:type="dxa"/>
          </w:tcPr>
          <w:p w:rsidR="00C333A3" w:rsidRDefault="0000611F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769" w:type="dxa"/>
          </w:tcPr>
          <w:p w:rsidR="00C333A3" w:rsidRDefault="0000611F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85" w:type="dxa"/>
          </w:tcPr>
          <w:p w:rsidR="00C333A3" w:rsidRDefault="0000611F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1,3,4</w:t>
            </w:r>
          </w:p>
        </w:tc>
        <w:tc>
          <w:tcPr>
            <w:tcW w:w="1417" w:type="dxa"/>
          </w:tcPr>
          <w:p w:rsidR="00C333A3" w:rsidRDefault="0000611F">
            <w:pPr>
              <w:pStyle w:val="TableParagraph"/>
              <w:ind w:left="21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10" w:type="dxa"/>
          </w:tcPr>
          <w:p w:rsidR="00C333A3" w:rsidRDefault="00B835DC">
            <w:pPr>
              <w:pStyle w:val="TableParagraph"/>
              <w:ind w:left="198"/>
              <w:rPr>
                <w:sz w:val="28"/>
              </w:rPr>
            </w:pPr>
            <w:r>
              <w:rPr>
                <w:sz w:val="28"/>
              </w:rPr>
              <w:t>239,00</w:t>
            </w:r>
          </w:p>
        </w:tc>
        <w:tc>
          <w:tcPr>
            <w:tcW w:w="1701" w:type="dxa"/>
          </w:tcPr>
          <w:p w:rsidR="00C333A3" w:rsidRDefault="00DD329A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282,75</w:t>
            </w:r>
          </w:p>
        </w:tc>
      </w:tr>
    </w:tbl>
    <w:p w:rsidR="00C333A3" w:rsidRDefault="00C333A3">
      <w:pPr>
        <w:pStyle w:val="a3"/>
        <w:spacing w:before="4"/>
        <w:ind w:left="0"/>
        <w:jc w:val="left"/>
        <w:rPr>
          <w:sz w:val="27"/>
        </w:rPr>
      </w:pPr>
    </w:p>
    <w:p w:rsidR="00DD329A" w:rsidRDefault="00DD329A" w:rsidP="00DD329A">
      <w:pPr>
        <w:pStyle w:val="a3"/>
        <w:ind w:left="284" w:firstLine="567"/>
      </w:pPr>
      <w:r w:rsidRPr="00DD329A">
        <w:t xml:space="preserve">Таблица </w:t>
      </w:r>
      <w:r>
        <w:t>4</w:t>
      </w:r>
      <w:r w:rsidRPr="00DD329A">
        <w:t xml:space="preserve"> – Стоимость строительства площад</w:t>
      </w:r>
      <w:r>
        <w:t>ки для сбора крупногабаритного мусора.</w:t>
      </w:r>
    </w:p>
    <w:tbl>
      <w:tblPr>
        <w:tblStyle w:val="aa"/>
        <w:tblW w:w="0" w:type="auto"/>
        <w:tblInd w:w="284" w:type="dxa"/>
        <w:tblLook w:val="04A0" w:firstRow="1" w:lastRow="0" w:firstColumn="1" w:lastColumn="0" w:noHBand="0" w:noVBand="1"/>
      </w:tblPr>
      <w:tblGrid>
        <w:gridCol w:w="4219"/>
        <w:gridCol w:w="2409"/>
        <w:gridCol w:w="3544"/>
      </w:tblGrid>
      <w:tr w:rsidR="00DD329A" w:rsidTr="00DD329A">
        <w:tc>
          <w:tcPr>
            <w:tcW w:w="4219" w:type="dxa"/>
            <w:vAlign w:val="center"/>
          </w:tcPr>
          <w:p w:rsidR="00DD329A" w:rsidRDefault="00DD329A" w:rsidP="00DD329A">
            <w:pPr>
              <w:pStyle w:val="a3"/>
              <w:ind w:left="0"/>
              <w:jc w:val="center"/>
            </w:pPr>
            <w:r>
              <w:t>Размер площадки</w:t>
            </w:r>
          </w:p>
        </w:tc>
        <w:tc>
          <w:tcPr>
            <w:tcW w:w="2409" w:type="dxa"/>
            <w:vAlign w:val="center"/>
          </w:tcPr>
          <w:p w:rsidR="00DD329A" w:rsidRDefault="00DD329A" w:rsidP="00DD329A">
            <w:pPr>
              <w:pStyle w:val="a3"/>
              <w:ind w:left="0"/>
              <w:jc w:val="center"/>
            </w:pPr>
            <w:r w:rsidRPr="00DD329A">
              <w:t>Площадь площадки</w:t>
            </w:r>
          </w:p>
        </w:tc>
        <w:tc>
          <w:tcPr>
            <w:tcW w:w="3544" w:type="dxa"/>
            <w:vAlign w:val="center"/>
          </w:tcPr>
          <w:p w:rsidR="00DD329A" w:rsidRDefault="00DD329A" w:rsidP="00DD329A">
            <w:pPr>
              <w:pStyle w:val="a3"/>
              <w:ind w:left="0"/>
              <w:jc w:val="center"/>
            </w:pPr>
            <w:r w:rsidRPr="00DD329A">
              <w:t xml:space="preserve">Ориентировочная </w:t>
            </w:r>
            <w:r>
              <w:t>с</w:t>
            </w:r>
            <w:r w:rsidRPr="00DD329A">
              <w:t xml:space="preserve">тоимость строительства </w:t>
            </w:r>
            <w:r>
              <w:t>одной</w:t>
            </w:r>
            <w:r w:rsidRPr="00DD329A">
              <w:t xml:space="preserve"> </w:t>
            </w:r>
            <w:r>
              <w:t>площадки</w:t>
            </w:r>
          </w:p>
          <w:p w:rsidR="00DD329A" w:rsidRDefault="00DD329A" w:rsidP="00DD329A">
            <w:pPr>
              <w:pStyle w:val="a3"/>
              <w:ind w:left="0"/>
              <w:jc w:val="center"/>
            </w:pPr>
            <w:r w:rsidRPr="00DD329A">
              <w:t>тыс. рублей</w:t>
            </w:r>
          </w:p>
          <w:p w:rsidR="00DD329A" w:rsidRDefault="00DD329A" w:rsidP="00DD329A">
            <w:pPr>
              <w:pStyle w:val="a3"/>
              <w:ind w:left="0"/>
              <w:jc w:val="center"/>
            </w:pPr>
          </w:p>
        </w:tc>
      </w:tr>
      <w:tr w:rsidR="00DD329A" w:rsidTr="00DD329A">
        <w:tc>
          <w:tcPr>
            <w:tcW w:w="4219" w:type="dxa"/>
            <w:vAlign w:val="center"/>
          </w:tcPr>
          <w:p w:rsidR="00DD329A" w:rsidRDefault="00DD329A" w:rsidP="00DD329A">
            <w:pPr>
              <w:pStyle w:val="a3"/>
              <w:ind w:left="0"/>
              <w:jc w:val="center"/>
            </w:pPr>
            <w:r>
              <w:t>2 м. * 3 м.</w:t>
            </w:r>
          </w:p>
        </w:tc>
        <w:tc>
          <w:tcPr>
            <w:tcW w:w="2409" w:type="dxa"/>
            <w:vAlign w:val="center"/>
          </w:tcPr>
          <w:p w:rsidR="00DD329A" w:rsidRPr="00DD329A" w:rsidRDefault="00DD329A" w:rsidP="00DD329A">
            <w:pPr>
              <w:pStyle w:val="a3"/>
              <w:ind w:left="0"/>
              <w:jc w:val="center"/>
            </w:pPr>
            <w:r>
              <w:t>6</w:t>
            </w:r>
          </w:p>
        </w:tc>
        <w:tc>
          <w:tcPr>
            <w:tcW w:w="3544" w:type="dxa"/>
            <w:vAlign w:val="center"/>
          </w:tcPr>
          <w:p w:rsidR="00DD329A" w:rsidRPr="00DD329A" w:rsidRDefault="00DD329A" w:rsidP="00DD329A">
            <w:pPr>
              <w:pStyle w:val="a3"/>
              <w:ind w:left="0"/>
              <w:jc w:val="center"/>
            </w:pPr>
            <w:r>
              <w:t>38</w:t>
            </w:r>
          </w:p>
        </w:tc>
      </w:tr>
    </w:tbl>
    <w:p w:rsidR="00DD329A" w:rsidRDefault="00DD329A" w:rsidP="00DD329A">
      <w:pPr>
        <w:pStyle w:val="a3"/>
        <w:ind w:left="284" w:firstLine="567"/>
      </w:pPr>
    </w:p>
    <w:p w:rsidR="00DD329A" w:rsidRDefault="00DD329A" w:rsidP="00003664">
      <w:pPr>
        <w:pStyle w:val="a3"/>
        <w:ind w:left="284" w:firstLine="567"/>
        <w:jc w:val="left"/>
      </w:pPr>
    </w:p>
    <w:p w:rsidR="00003664" w:rsidRPr="00003664" w:rsidRDefault="00003664" w:rsidP="00003664">
      <w:pPr>
        <w:pStyle w:val="a3"/>
        <w:ind w:left="284" w:firstLine="567"/>
        <w:jc w:val="left"/>
      </w:pPr>
      <w:r w:rsidRPr="00003664">
        <w:lastRenderedPageBreak/>
        <w:t>При определении стоимости работ по строительству и реконструкции объектов учитывались прейскуранты поставщиков материалов (оборудования) и открытые источники информации (интернет).</w:t>
      </w:r>
    </w:p>
    <w:p w:rsidR="00C333A3" w:rsidRDefault="0000611F" w:rsidP="00003664">
      <w:pPr>
        <w:pStyle w:val="a3"/>
        <w:ind w:left="284" w:firstLine="567"/>
        <w:jc w:val="left"/>
      </w:pPr>
      <w:r>
        <w:t>Цены определены на основе предложений организаций производителей</w:t>
      </w:r>
      <w:r w:rsidR="00003664">
        <w:t>.</w:t>
      </w:r>
    </w:p>
    <w:p w:rsidR="00003664" w:rsidRDefault="00003664" w:rsidP="00003664">
      <w:pPr>
        <w:pStyle w:val="a3"/>
        <w:ind w:left="284" w:firstLine="567"/>
        <w:jc w:val="left"/>
      </w:pPr>
    </w:p>
    <w:p w:rsidR="00003664" w:rsidRDefault="00003664" w:rsidP="00283084">
      <w:pPr>
        <w:pStyle w:val="a3"/>
        <w:ind w:left="284" w:firstLine="567"/>
      </w:pPr>
      <w:r>
        <w:t xml:space="preserve">Таблица </w:t>
      </w:r>
      <w:r w:rsidR="00283084">
        <w:t>5</w:t>
      </w:r>
      <w:r>
        <w:t xml:space="preserve"> - Количество контейнерных площадок и контейнеров </w:t>
      </w:r>
      <w:r w:rsidR="009D33EC">
        <w:t>обслуживающие МКД, находящиеся</w:t>
      </w:r>
      <w:r>
        <w:t xml:space="preserve"> под управлением ООО «ДУ»</w:t>
      </w:r>
    </w:p>
    <w:p w:rsidR="00003664" w:rsidRDefault="00003664" w:rsidP="00003664">
      <w:pPr>
        <w:pStyle w:val="a3"/>
        <w:ind w:left="284" w:firstLine="567"/>
        <w:jc w:val="left"/>
      </w:pPr>
    </w:p>
    <w:tbl>
      <w:tblPr>
        <w:tblStyle w:val="aa"/>
        <w:tblW w:w="0" w:type="auto"/>
        <w:tblInd w:w="284" w:type="dxa"/>
        <w:tblLook w:val="04A0" w:firstRow="1" w:lastRow="0" w:firstColumn="1" w:lastColumn="0" w:noHBand="0" w:noVBand="1"/>
      </w:tblPr>
      <w:tblGrid>
        <w:gridCol w:w="2651"/>
        <w:gridCol w:w="2910"/>
        <w:gridCol w:w="2746"/>
        <w:gridCol w:w="1865"/>
      </w:tblGrid>
      <w:tr w:rsidR="00DD329A" w:rsidRPr="009D33EC" w:rsidTr="00283084">
        <w:tc>
          <w:tcPr>
            <w:tcW w:w="2651" w:type="dxa"/>
            <w:vAlign w:val="center"/>
          </w:tcPr>
          <w:p w:rsidR="00DD329A" w:rsidRPr="009D33EC" w:rsidRDefault="00DD329A" w:rsidP="0028308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9D33EC">
              <w:rPr>
                <w:sz w:val="24"/>
                <w:szCs w:val="24"/>
              </w:rPr>
              <w:t>Количество контейнерных площадок</w:t>
            </w:r>
          </w:p>
        </w:tc>
        <w:tc>
          <w:tcPr>
            <w:tcW w:w="2910" w:type="dxa"/>
            <w:vAlign w:val="center"/>
          </w:tcPr>
          <w:p w:rsidR="00DD329A" w:rsidRPr="009D33EC" w:rsidRDefault="00DD329A" w:rsidP="0028308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9D33EC">
              <w:rPr>
                <w:sz w:val="24"/>
                <w:szCs w:val="24"/>
              </w:rPr>
              <w:t>Количество контейнеров, расположенных на контейнерных площадках</w:t>
            </w:r>
          </w:p>
        </w:tc>
        <w:tc>
          <w:tcPr>
            <w:tcW w:w="2746" w:type="dxa"/>
            <w:vAlign w:val="center"/>
          </w:tcPr>
          <w:p w:rsidR="00DD329A" w:rsidRPr="009D33EC" w:rsidRDefault="00DD329A" w:rsidP="000A33D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Усреднённая цена оборудования шкафа на 1 контейнер</w:t>
            </w:r>
            <w:r w:rsidR="00283084">
              <w:rPr>
                <w:sz w:val="24"/>
                <w:szCs w:val="24"/>
              </w:rPr>
              <w:t xml:space="preserve"> с учётом оборудования площадки для сбора крупногабаритного мусора</w:t>
            </w:r>
            <w:r>
              <w:rPr>
                <w:sz w:val="24"/>
                <w:szCs w:val="24"/>
              </w:rPr>
              <w:t>, тыс. руб.</w:t>
            </w:r>
          </w:p>
        </w:tc>
        <w:tc>
          <w:tcPr>
            <w:tcW w:w="1865" w:type="dxa"/>
            <w:vAlign w:val="center"/>
          </w:tcPr>
          <w:p w:rsidR="00DD329A" w:rsidRDefault="00DD329A" w:rsidP="0028308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  <w:r w:rsidR="00283084">
              <w:rPr>
                <w:sz w:val="24"/>
                <w:szCs w:val="24"/>
              </w:rPr>
              <w:t xml:space="preserve">, </w:t>
            </w:r>
          </w:p>
          <w:p w:rsidR="00283084" w:rsidRDefault="00283084" w:rsidP="0028308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руб.</w:t>
            </w:r>
          </w:p>
        </w:tc>
      </w:tr>
      <w:tr w:rsidR="00DD329A" w:rsidTr="00DD329A">
        <w:tc>
          <w:tcPr>
            <w:tcW w:w="2651" w:type="dxa"/>
          </w:tcPr>
          <w:p w:rsidR="00DD329A" w:rsidRDefault="00DD329A" w:rsidP="00283084">
            <w:pPr>
              <w:pStyle w:val="a3"/>
              <w:ind w:left="0"/>
              <w:jc w:val="center"/>
            </w:pPr>
            <w:r>
              <w:t>79 шт.</w:t>
            </w:r>
          </w:p>
        </w:tc>
        <w:tc>
          <w:tcPr>
            <w:tcW w:w="2910" w:type="dxa"/>
          </w:tcPr>
          <w:p w:rsidR="00DD329A" w:rsidRDefault="00DD329A" w:rsidP="00283084">
            <w:pPr>
              <w:pStyle w:val="a3"/>
              <w:ind w:left="0"/>
              <w:jc w:val="center"/>
            </w:pPr>
            <w:r>
              <w:t>443</w:t>
            </w:r>
          </w:p>
        </w:tc>
        <w:tc>
          <w:tcPr>
            <w:tcW w:w="2746" w:type="dxa"/>
          </w:tcPr>
          <w:p w:rsidR="00DD329A" w:rsidRDefault="00283084" w:rsidP="00283084">
            <w:pPr>
              <w:pStyle w:val="a3"/>
              <w:ind w:left="0"/>
              <w:jc w:val="center"/>
            </w:pPr>
            <w:r>
              <w:t>93</w:t>
            </w:r>
          </w:p>
          <w:p w:rsidR="00283084" w:rsidRDefault="00283084" w:rsidP="00283084">
            <w:pPr>
              <w:pStyle w:val="a3"/>
              <w:ind w:left="0"/>
              <w:jc w:val="center"/>
            </w:pPr>
          </w:p>
        </w:tc>
        <w:tc>
          <w:tcPr>
            <w:tcW w:w="1865" w:type="dxa"/>
          </w:tcPr>
          <w:p w:rsidR="00DD329A" w:rsidRDefault="00283084" w:rsidP="00283084">
            <w:pPr>
              <w:pStyle w:val="a3"/>
              <w:ind w:left="0"/>
              <w:jc w:val="center"/>
            </w:pPr>
            <w:r>
              <w:t>41 199</w:t>
            </w:r>
          </w:p>
        </w:tc>
      </w:tr>
    </w:tbl>
    <w:p w:rsidR="00003664" w:rsidRDefault="00003664" w:rsidP="00003664">
      <w:pPr>
        <w:pStyle w:val="a3"/>
        <w:ind w:left="284" w:firstLine="567"/>
        <w:jc w:val="left"/>
      </w:pPr>
    </w:p>
    <w:p w:rsidR="00283084" w:rsidRDefault="00283084" w:rsidP="00283084">
      <w:pPr>
        <w:pStyle w:val="a3"/>
        <w:ind w:left="284" w:firstLine="567"/>
        <w:jc w:val="center"/>
        <w:rPr>
          <w:b/>
        </w:rPr>
      </w:pPr>
      <w:r w:rsidRPr="00283084">
        <w:rPr>
          <w:b/>
        </w:rPr>
        <w:t>6. Заключение</w:t>
      </w:r>
    </w:p>
    <w:p w:rsidR="00283084" w:rsidRDefault="00283084" w:rsidP="00283084">
      <w:pPr>
        <w:pStyle w:val="a3"/>
        <w:ind w:left="284" w:firstLine="567"/>
        <w:jc w:val="center"/>
        <w:rPr>
          <w:b/>
        </w:rPr>
      </w:pPr>
    </w:p>
    <w:p w:rsidR="00283084" w:rsidRDefault="00283084" w:rsidP="00283084">
      <w:pPr>
        <w:pStyle w:val="a3"/>
        <w:ind w:left="284" w:firstLine="567"/>
      </w:pPr>
      <w:r>
        <w:t xml:space="preserve">В </w:t>
      </w:r>
      <w:r w:rsidRPr="00283084">
        <w:t xml:space="preserve">результате реализации Программы ожидается </w:t>
      </w:r>
      <w:r w:rsidR="003C357A">
        <w:t xml:space="preserve">уменьшение </w:t>
      </w:r>
      <w:r w:rsidRPr="00283084">
        <w:t xml:space="preserve">несанкционированных свалок на территории </w:t>
      </w:r>
      <w:r>
        <w:t>г. Мончегорска</w:t>
      </w:r>
      <w:r w:rsidRPr="00283084">
        <w:t>, улучшение экологического</w:t>
      </w:r>
      <w:r>
        <w:t xml:space="preserve"> </w:t>
      </w:r>
      <w:r w:rsidRPr="00283084">
        <w:t xml:space="preserve">состояния территории </w:t>
      </w:r>
      <w:r>
        <w:t>города</w:t>
      </w:r>
      <w:r w:rsidRPr="00283084">
        <w:t>, повышение уровня обслуживания населения в части обращения с отходами</w:t>
      </w:r>
      <w:r w:rsidR="003C357A">
        <w:t>, планомерный переход на раздельный сбор мусора.</w:t>
      </w:r>
    </w:p>
    <w:p w:rsidR="00AB6379" w:rsidRDefault="00AB6379" w:rsidP="00283084">
      <w:pPr>
        <w:pStyle w:val="a3"/>
        <w:ind w:left="284" w:firstLine="567"/>
      </w:pPr>
    </w:p>
    <w:p w:rsidR="00AB6379" w:rsidRDefault="00AB6379" w:rsidP="00283084">
      <w:pPr>
        <w:pStyle w:val="a3"/>
        <w:ind w:left="284" w:firstLine="567"/>
      </w:pPr>
    </w:p>
    <w:p w:rsidR="00AB6379" w:rsidRPr="00AB6379" w:rsidRDefault="00AB6379" w:rsidP="00AB6379">
      <w:pPr>
        <w:pStyle w:val="a3"/>
        <w:ind w:left="284" w:firstLine="567"/>
        <w:jc w:val="center"/>
        <w:rPr>
          <w:b/>
        </w:rPr>
      </w:pPr>
      <w:r w:rsidRPr="00AB6379">
        <w:rPr>
          <w:b/>
        </w:rPr>
        <w:t>Перевод  от мусоросборников в 9-ти этажных домах к раздельному сбору мусора на контейнерных площадках.</w:t>
      </w:r>
    </w:p>
    <w:p w:rsidR="00AB6379" w:rsidRPr="00AB6379" w:rsidRDefault="00AB6379" w:rsidP="00AB6379">
      <w:pPr>
        <w:pStyle w:val="a3"/>
        <w:ind w:left="284" w:firstLine="567"/>
        <w:jc w:val="center"/>
        <w:rPr>
          <w:b/>
        </w:rPr>
      </w:pPr>
    </w:p>
    <w:p w:rsidR="00AB6379" w:rsidRPr="00AB6379" w:rsidRDefault="00AB6379" w:rsidP="00AB6379">
      <w:pPr>
        <w:pStyle w:val="a3"/>
        <w:ind w:left="284" w:firstLine="567"/>
      </w:pPr>
      <w:r w:rsidRPr="00AB6379">
        <w:t>Исходя из вышеуказанных норм, оборудование контейнерной площадки и приобретение контейнеров для сбора ТКО не входит в обязанности управляющей организации. Обязать это сделать могут при условии:</w:t>
      </w:r>
    </w:p>
    <w:p w:rsidR="00AB6379" w:rsidRPr="00AB6379" w:rsidRDefault="00AB6379" w:rsidP="00AB6379">
      <w:pPr>
        <w:pStyle w:val="a3"/>
        <w:ind w:left="284" w:firstLine="567"/>
      </w:pPr>
      <w:r w:rsidRPr="00AB6379">
        <w:t xml:space="preserve">Надлежащем </w:t>
      </w:r>
      <w:proofErr w:type="gramStart"/>
      <w:r w:rsidRPr="00AB6379">
        <w:t>оформлении</w:t>
      </w:r>
      <w:proofErr w:type="gramEnd"/>
      <w:r w:rsidRPr="00AB6379">
        <w:t xml:space="preserve"> границ придомовой территории  и земельного участка придомовой территории в собственность собственников помещений МКД (до такого оформления земельный участок находится в собственности муниципального образования);</w:t>
      </w:r>
    </w:p>
    <w:p w:rsidR="00AB6379" w:rsidRPr="00AB6379" w:rsidRDefault="00AB6379" w:rsidP="00AB6379">
      <w:pPr>
        <w:pStyle w:val="a3"/>
        <w:ind w:left="284" w:firstLine="567"/>
      </w:pPr>
      <w:proofErr w:type="gramStart"/>
      <w:r w:rsidRPr="00AB6379">
        <w:t>Принятии</w:t>
      </w:r>
      <w:proofErr w:type="gramEnd"/>
      <w:r w:rsidRPr="00AB6379">
        <w:t xml:space="preserve"> решения общим собранием МКД об оборудовании контейнерной площадки, приобретении контейнеров и порядке и размер финансирования этих мероприятий;</w:t>
      </w:r>
    </w:p>
    <w:p w:rsidR="00B31225" w:rsidRDefault="00AB6379" w:rsidP="00283084">
      <w:pPr>
        <w:pStyle w:val="a3"/>
        <w:ind w:left="284" w:firstLine="567"/>
      </w:pPr>
      <w:r w:rsidRPr="00AB6379">
        <w:t>Включение (согласование) места сбора ТКО (контейнерной площадки) на придомовой территории в территориальную схему обращения с отходами.</w:t>
      </w:r>
    </w:p>
    <w:p w:rsidR="00B31225" w:rsidRDefault="00B31225">
      <w:pPr>
        <w:rPr>
          <w:sz w:val="28"/>
          <w:szCs w:val="28"/>
        </w:rPr>
      </w:pPr>
      <w:r>
        <w:br w:type="page"/>
      </w:r>
    </w:p>
    <w:p w:rsidR="00AB6379" w:rsidRDefault="00373296" w:rsidP="00373296">
      <w:pPr>
        <w:pStyle w:val="a3"/>
        <w:ind w:left="284" w:firstLine="567"/>
        <w:jc w:val="center"/>
        <w:rPr>
          <w:b/>
        </w:rPr>
      </w:pPr>
      <w:r w:rsidRPr="00373296">
        <w:rPr>
          <w:b/>
        </w:rPr>
        <w:lastRenderedPageBreak/>
        <w:t xml:space="preserve">Пилотный проект по переходу на раздельный сбор мусора в МКД, </w:t>
      </w:r>
      <w:proofErr w:type="gramStart"/>
      <w:r w:rsidRPr="00373296">
        <w:rPr>
          <w:b/>
        </w:rPr>
        <w:t>оборудованном</w:t>
      </w:r>
      <w:proofErr w:type="gramEnd"/>
      <w:r w:rsidRPr="00373296">
        <w:rPr>
          <w:b/>
        </w:rPr>
        <w:t xml:space="preserve"> мусоропроводом</w:t>
      </w:r>
      <w:r>
        <w:rPr>
          <w:b/>
        </w:rPr>
        <w:t>.</w:t>
      </w:r>
    </w:p>
    <w:p w:rsidR="00373296" w:rsidRPr="00373296" w:rsidRDefault="00373296" w:rsidP="00373296">
      <w:pPr>
        <w:pStyle w:val="a3"/>
        <w:ind w:left="284" w:firstLine="567"/>
        <w:jc w:val="center"/>
      </w:pPr>
      <w:r>
        <w:t>(н</w:t>
      </w:r>
      <w:r w:rsidRPr="00373296">
        <w:t>а примере МКД, расположенного по адресу: г. Мончегорск, набережная Климентьева д. № 13</w:t>
      </w:r>
      <w:r>
        <w:t>)</w:t>
      </w:r>
    </w:p>
    <w:p w:rsidR="00373296" w:rsidRPr="00373296" w:rsidRDefault="00373296" w:rsidP="00373296">
      <w:pPr>
        <w:pStyle w:val="a3"/>
        <w:ind w:left="284" w:firstLine="567"/>
        <w:jc w:val="center"/>
      </w:pPr>
    </w:p>
    <w:p w:rsidR="004532E5" w:rsidRDefault="00104DFE" w:rsidP="00373296">
      <w:pPr>
        <w:pStyle w:val="a3"/>
        <w:ind w:left="284" w:firstLine="567"/>
      </w:pPr>
      <w:r w:rsidRPr="00373296">
        <w:t xml:space="preserve">В связи с тем, что переход от мусоропроводов к </w:t>
      </w:r>
      <w:r w:rsidR="00373296" w:rsidRPr="00373296">
        <w:t>раздельному</w:t>
      </w:r>
      <w:r w:rsidRPr="00373296">
        <w:t xml:space="preserve"> сбору мусора на контейнерных площадках достаточно трудоёмкое мероприятие, необходимо </w:t>
      </w:r>
      <w:r w:rsidR="00373296">
        <w:t xml:space="preserve">предварительно </w:t>
      </w:r>
      <w:r w:rsidRPr="00373296">
        <w:t>выполнить ряд подготовительных мероприятий по подготовке МКД к такому переходу.</w:t>
      </w:r>
    </w:p>
    <w:p w:rsidR="00373296" w:rsidRDefault="00373296" w:rsidP="00373296">
      <w:pPr>
        <w:pStyle w:val="a3"/>
        <w:numPr>
          <w:ilvl w:val="0"/>
          <w:numId w:val="17"/>
        </w:numPr>
      </w:pPr>
      <w:r>
        <w:t>Собственникам помещений п</w:t>
      </w:r>
      <w:r w:rsidRPr="00373296">
        <w:t>ринят</w:t>
      </w:r>
      <w:r>
        <w:t>ь</w:t>
      </w:r>
      <w:r w:rsidRPr="00373296">
        <w:t xml:space="preserve"> решени</w:t>
      </w:r>
      <w:r>
        <w:t>е на обще</w:t>
      </w:r>
      <w:r w:rsidRPr="00373296">
        <w:t>м собрани</w:t>
      </w:r>
      <w:r>
        <w:t>и</w:t>
      </w:r>
      <w:r w:rsidRPr="00373296">
        <w:t xml:space="preserve"> МКД </w:t>
      </w:r>
      <w:r>
        <w:t xml:space="preserve">о консервации мусоропроводов и </w:t>
      </w:r>
      <w:r w:rsidRPr="00373296">
        <w:t>об оборудовании контейнерной площадки, приобретении контейнеров</w:t>
      </w:r>
      <w:r w:rsidR="00732B94">
        <w:t>, согласно расчёту о необходимом количестве контейнеров</w:t>
      </w:r>
      <w:r>
        <w:t>.</w:t>
      </w:r>
    </w:p>
    <w:p w:rsidR="00732B94" w:rsidRPr="00373296" w:rsidRDefault="00373296" w:rsidP="00373296">
      <w:pPr>
        <w:pStyle w:val="a3"/>
        <w:numPr>
          <w:ilvl w:val="0"/>
          <w:numId w:val="17"/>
        </w:numPr>
      </w:pPr>
      <w:r>
        <w:t xml:space="preserve">Принять решение о </w:t>
      </w:r>
      <w:r w:rsidRPr="00373296">
        <w:t>порядке и размер</w:t>
      </w:r>
      <w:r>
        <w:t>е</w:t>
      </w:r>
      <w:r w:rsidRPr="00373296">
        <w:t xml:space="preserve"> финансирования этих мероприятий</w:t>
      </w:r>
      <w:r>
        <w:t>.</w:t>
      </w:r>
    </w:p>
    <w:p w:rsidR="00373296" w:rsidRDefault="00373296" w:rsidP="00373296">
      <w:pPr>
        <w:pStyle w:val="a3"/>
        <w:numPr>
          <w:ilvl w:val="0"/>
          <w:numId w:val="17"/>
        </w:numPr>
      </w:pPr>
      <w:r>
        <w:t>Направить в ОМС запрос о в</w:t>
      </w:r>
      <w:r w:rsidRPr="00373296">
        <w:t>ключени</w:t>
      </w:r>
      <w:r>
        <w:t>и</w:t>
      </w:r>
      <w:r w:rsidRPr="00373296">
        <w:t xml:space="preserve"> (согласовани</w:t>
      </w:r>
      <w:r>
        <w:t>и</w:t>
      </w:r>
      <w:r w:rsidRPr="00373296">
        <w:t>) места сбора ТКО (контейнерной площадки) на придомовой территории в территориальную схему обращения с отходами.</w:t>
      </w:r>
    </w:p>
    <w:p w:rsidR="00373296" w:rsidRDefault="00373296" w:rsidP="00373296">
      <w:pPr>
        <w:pStyle w:val="a3"/>
        <w:ind w:left="284" w:firstLine="567"/>
      </w:pPr>
    </w:p>
    <w:p w:rsidR="00732B94" w:rsidRPr="00732B94" w:rsidRDefault="00732B94" w:rsidP="00732B94">
      <w:pPr>
        <w:pStyle w:val="a3"/>
        <w:ind w:left="284" w:firstLine="567"/>
      </w:pPr>
      <w:r w:rsidRPr="00732B94">
        <w:rPr>
          <w:b/>
          <w:bCs/>
        </w:rPr>
        <w:t xml:space="preserve">Расчет контейнеров </w:t>
      </w:r>
    </w:p>
    <w:p w:rsidR="00732B94" w:rsidRPr="00732B94" w:rsidRDefault="00732B94" w:rsidP="00732B94">
      <w:pPr>
        <w:pStyle w:val="a3"/>
        <w:ind w:left="284" w:firstLine="567"/>
      </w:pPr>
      <w:r w:rsidRPr="00732B94">
        <w:t>Необходимое число контейнеров (</w:t>
      </w:r>
      <w:proofErr w:type="spellStart"/>
      <w:r w:rsidRPr="00732B94">
        <w:t>Бкон</w:t>
      </w:r>
      <w:proofErr w:type="spellEnd"/>
      <w:r w:rsidRPr="00732B94">
        <w:t xml:space="preserve">) рассчитывается по формуле: </w:t>
      </w:r>
    </w:p>
    <w:p w:rsidR="00732B94" w:rsidRPr="00732B94" w:rsidRDefault="00732B94" w:rsidP="00732B94">
      <w:pPr>
        <w:pStyle w:val="a3"/>
        <w:ind w:left="284" w:firstLine="567"/>
      </w:pPr>
      <w:proofErr w:type="spellStart"/>
      <w:r w:rsidRPr="00732B94">
        <w:t>Бкон</w:t>
      </w:r>
      <w:proofErr w:type="spellEnd"/>
      <w:r w:rsidRPr="00732B94">
        <w:t xml:space="preserve">= </w:t>
      </w:r>
      <w:proofErr w:type="spellStart"/>
      <w:r w:rsidRPr="00732B94">
        <w:t>Пгод</w:t>
      </w:r>
      <w:proofErr w:type="spellEnd"/>
      <w:r w:rsidRPr="00732B94">
        <w:t xml:space="preserve"> ×t×К</w:t>
      </w:r>
      <w:proofErr w:type="gramStart"/>
      <w:r w:rsidRPr="00732B94">
        <w:t>1</w:t>
      </w:r>
      <w:proofErr w:type="gramEnd"/>
      <w:r w:rsidRPr="00732B94">
        <w:t xml:space="preserve">/(365×V), </w:t>
      </w:r>
    </w:p>
    <w:p w:rsidR="00732B94" w:rsidRPr="00732B94" w:rsidRDefault="00732B94" w:rsidP="00732B94">
      <w:pPr>
        <w:pStyle w:val="a3"/>
        <w:ind w:left="284" w:firstLine="567"/>
      </w:pPr>
      <w:r w:rsidRPr="00732B94">
        <w:t xml:space="preserve">где </w:t>
      </w:r>
      <w:proofErr w:type="spellStart"/>
      <w:r w:rsidRPr="00732B94">
        <w:t>Пгод</w:t>
      </w:r>
      <w:proofErr w:type="spellEnd"/>
      <w:r w:rsidRPr="00732B94">
        <w:t xml:space="preserve"> - годовое накопление ТКО, м3; </w:t>
      </w:r>
    </w:p>
    <w:p w:rsidR="00732B94" w:rsidRPr="00732B94" w:rsidRDefault="00732B94" w:rsidP="00732B94">
      <w:pPr>
        <w:pStyle w:val="a3"/>
        <w:ind w:left="284" w:firstLine="567"/>
      </w:pPr>
      <w:r w:rsidRPr="00732B94">
        <w:t xml:space="preserve">t - периодичность удаления отходов, </w:t>
      </w:r>
      <w:proofErr w:type="spellStart"/>
      <w:r w:rsidRPr="00732B94">
        <w:t>сут</w:t>
      </w:r>
      <w:proofErr w:type="spellEnd"/>
      <w:r w:rsidRPr="00732B94">
        <w:t xml:space="preserve">.; </w:t>
      </w:r>
    </w:p>
    <w:p w:rsidR="00732B94" w:rsidRPr="00732B94" w:rsidRDefault="00732B94" w:rsidP="00732B94">
      <w:pPr>
        <w:pStyle w:val="a3"/>
        <w:ind w:left="284" w:firstLine="567"/>
      </w:pPr>
      <w:r w:rsidRPr="00732B94">
        <w:t>К</w:t>
      </w:r>
      <w:proofErr w:type="gramStart"/>
      <w:r w:rsidRPr="00732B94">
        <w:t>1</w:t>
      </w:r>
      <w:proofErr w:type="gramEnd"/>
      <w:r w:rsidRPr="00732B94">
        <w:t xml:space="preserve">- коэффициент суточной неравномерности твердых бытовых отходов (К1= 1,25); </w:t>
      </w:r>
    </w:p>
    <w:p w:rsidR="00732B94" w:rsidRPr="00732B94" w:rsidRDefault="00732B94" w:rsidP="00732B94">
      <w:pPr>
        <w:pStyle w:val="a3"/>
        <w:ind w:left="284" w:firstLine="567"/>
      </w:pPr>
      <w:r w:rsidRPr="00732B94">
        <w:t>V - вместимость контейнера (</w:t>
      </w:r>
      <w:r w:rsidR="00D4706B">
        <w:t>предлагается 1,1</w:t>
      </w:r>
      <w:r w:rsidRPr="00732B94">
        <w:t xml:space="preserve"> м</w:t>
      </w:r>
      <w:r w:rsidRPr="00D4706B">
        <w:rPr>
          <w:vertAlign w:val="superscript"/>
        </w:rPr>
        <w:t>3</w:t>
      </w:r>
      <w:r w:rsidRPr="00732B94">
        <w:t xml:space="preserve">). </w:t>
      </w:r>
    </w:p>
    <w:p w:rsidR="00732B94" w:rsidRPr="00732B94" w:rsidRDefault="00732B94" w:rsidP="00732B94">
      <w:pPr>
        <w:pStyle w:val="a3"/>
        <w:ind w:left="284" w:firstLine="567"/>
      </w:pPr>
      <w:r w:rsidRPr="00732B94">
        <w:t>Для определения списочного числа контейнеров их необходимое количество (</w:t>
      </w:r>
      <w:proofErr w:type="spellStart"/>
      <w:r w:rsidRPr="00732B94">
        <w:t>Бкон</w:t>
      </w:r>
      <w:proofErr w:type="spellEnd"/>
      <w:r w:rsidRPr="00732B94">
        <w:t>) должно быть умножено на коэффициент К</w:t>
      </w:r>
      <w:proofErr w:type="gramStart"/>
      <w:r w:rsidRPr="00732B94">
        <w:t>2</w:t>
      </w:r>
      <w:proofErr w:type="gramEnd"/>
      <w:r w:rsidRPr="00732B94">
        <w:t xml:space="preserve"> = 1,05, учитывающий число контейнеров, находящихся в ремонте и резерве. </w:t>
      </w:r>
    </w:p>
    <w:p w:rsidR="00373296" w:rsidRDefault="00373296" w:rsidP="00373296">
      <w:pPr>
        <w:pStyle w:val="a3"/>
        <w:ind w:left="284" w:firstLine="567"/>
      </w:pPr>
    </w:p>
    <w:p w:rsidR="00373296" w:rsidRDefault="00373296" w:rsidP="00503CD4">
      <w:pPr>
        <w:pStyle w:val="a3"/>
        <w:ind w:left="284" w:firstLine="567"/>
      </w:pPr>
      <w:r w:rsidRPr="00373296">
        <w:t xml:space="preserve">На одного жителя города </w:t>
      </w:r>
      <w:r>
        <w:t>Мончегорск</w:t>
      </w:r>
      <w:r w:rsidRPr="00373296">
        <w:t xml:space="preserve"> </w:t>
      </w:r>
      <w:r w:rsidR="00503CD4">
        <w:t>в соответствии с</w:t>
      </w:r>
      <w:r w:rsidR="00503CD4" w:rsidRPr="00503CD4">
        <w:t xml:space="preserve"> </w:t>
      </w:r>
      <w:r w:rsidR="000A33DB">
        <w:t>г</w:t>
      </w:r>
      <w:r w:rsidR="00503CD4" w:rsidRPr="00D4706B">
        <w:rPr>
          <w:bCs/>
        </w:rPr>
        <w:t>енеральной схемой санитарной очистки территории города Мончегорска с подведомственной территорией</w:t>
      </w:r>
      <w:r w:rsidR="000A33DB">
        <w:rPr>
          <w:bCs/>
        </w:rPr>
        <w:t>, утверждённой  постановлением администрации города Мончегорск № 1592 от 28.12.2018г.,</w:t>
      </w:r>
      <w:r w:rsidR="00503CD4" w:rsidRPr="00503CD4">
        <w:rPr>
          <w:b/>
          <w:bCs/>
        </w:rPr>
        <w:t xml:space="preserve"> </w:t>
      </w:r>
      <w:r w:rsidRPr="00373296">
        <w:t>п</w:t>
      </w:r>
      <w:r>
        <w:t xml:space="preserve">риходится в год </w:t>
      </w:r>
      <w:r w:rsidR="00732B94">
        <w:t>-</w:t>
      </w:r>
      <w:r>
        <w:t xml:space="preserve"> 1,8</w:t>
      </w:r>
      <w:r w:rsidR="00732B94">
        <w:t xml:space="preserve"> куб. м.</w:t>
      </w:r>
      <w:r w:rsidRPr="00373296">
        <w:t xml:space="preserve"> ТБО</w:t>
      </w:r>
      <w:r w:rsidR="000A33DB">
        <w:t xml:space="preserve"> в год</w:t>
      </w:r>
      <w:r w:rsidRPr="00373296">
        <w:t>.</w:t>
      </w:r>
    </w:p>
    <w:p w:rsidR="00503CD4" w:rsidRDefault="00503CD4" w:rsidP="00503CD4">
      <w:pPr>
        <w:pStyle w:val="a3"/>
        <w:ind w:left="284" w:firstLine="567"/>
      </w:pPr>
      <w:r>
        <w:t>Количество зарегистрированных жителей в МКД № 13 пол набережной Климентьева составляет 432 человека.</w:t>
      </w:r>
    </w:p>
    <w:p w:rsidR="00503CD4" w:rsidRDefault="00503CD4" w:rsidP="00503CD4">
      <w:pPr>
        <w:pStyle w:val="a3"/>
        <w:ind w:left="284" w:firstLine="567"/>
        <w:rPr>
          <w:vertAlign w:val="superscript"/>
        </w:rPr>
      </w:pPr>
      <w:r>
        <w:t xml:space="preserve">Итого </w:t>
      </w:r>
      <w:proofErr w:type="spellStart"/>
      <w:r>
        <w:t>Б</w:t>
      </w:r>
      <w:r w:rsidRPr="00D4706B">
        <w:t>кон</w:t>
      </w:r>
      <w:proofErr w:type="spellEnd"/>
      <w:r>
        <w:t>=432*1,8*1*1,25/(365*1,1)</w:t>
      </w:r>
      <w:r w:rsidR="00D4706B">
        <w:t xml:space="preserve">*1,05 = 3 </w:t>
      </w:r>
      <w:r w:rsidR="00275648">
        <w:t>контейнера</w:t>
      </w:r>
      <w:r w:rsidR="00D4706B">
        <w:t xml:space="preserve"> </w:t>
      </w:r>
      <w:r w:rsidR="00D4706B" w:rsidRPr="00D4706B">
        <w:t>V</w:t>
      </w:r>
      <w:r w:rsidR="00D4706B">
        <w:t xml:space="preserve"> = 1,1 м</w:t>
      </w:r>
      <w:r w:rsidR="00D4706B" w:rsidRPr="00D4706B">
        <w:rPr>
          <w:vertAlign w:val="superscript"/>
        </w:rPr>
        <w:t>3</w:t>
      </w:r>
    </w:p>
    <w:p w:rsidR="00D4706B" w:rsidRDefault="00D4706B" w:rsidP="00503CD4">
      <w:pPr>
        <w:pStyle w:val="a3"/>
        <w:ind w:left="284" w:firstLine="567"/>
      </w:pPr>
      <w:r>
        <w:t>Также контейнерную площадку предлагается оборудовать площадкой для сбора крупногабаритного мусора</w:t>
      </w:r>
      <w:r w:rsidR="00275648">
        <w:t xml:space="preserve"> и контейнерами для раздельного сбора мусора</w:t>
      </w:r>
      <w:r>
        <w:t>.</w:t>
      </w:r>
    </w:p>
    <w:p w:rsidR="00D4706B" w:rsidRDefault="00D4706B" w:rsidP="00503CD4">
      <w:pPr>
        <w:pStyle w:val="a3"/>
        <w:ind w:left="284" w:firstLine="567"/>
      </w:pPr>
    </w:p>
    <w:p w:rsidR="00D4706B" w:rsidRPr="00D4706B" w:rsidRDefault="00D4706B" w:rsidP="00D4706B">
      <w:pPr>
        <w:pStyle w:val="a3"/>
        <w:ind w:left="284" w:firstLine="567"/>
        <w:rPr>
          <w:b/>
        </w:rPr>
      </w:pPr>
      <w:r w:rsidRPr="00D4706B">
        <w:rPr>
          <w:b/>
        </w:rPr>
        <w:t>Ориентировочная стоимость строительства контейнерных площадок под контейнеры</w:t>
      </w:r>
      <w:r w:rsidR="00ED6533">
        <w:rPr>
          <w:b/>
        </w:rPr>
        <w:t xml:space="preserve"> закрытого типа.</w:t>
      </w:r>
    </w:p>
    <w:p w:rsidR="00D4706B" w:rsidRPr="00D4706B" w:rsidRDefault="00D4706B" w:rsidP="00D4706B">
      <w:pPr>
        <w:pStyle w:val="a3"/>
        <w:ind w:left="284" w:firstLine="567"/>
        <w:rPr>
          <w:b/>
        </w:rPr>
      </w:pPr>
    </w:p>
    <w:p w:rsidR="00D4706B" w:rsidRPr="00D4706B" w:rsidRDefault="00275648" w:rsidP="00D4706B">
      <w:pPr>
        <w:pStyle w:val="a3"/>
        <w:ind w:left="284" w:firstLine="567"/>
      </w:pPr>
      <w:r>
        <w:t>Для оборудования контейнерных площадок п</w:t>
      </w:r>
      <w:r w:rsidR="00D4706B" w:rsidRPr="00D4706B">
        <w:t>редлага</w:t>
      </w:r>
      <w:r w:rsidR="00292B85">
        <w:t>е</w:t>
      </w:r>
      <w:r>
        <w:t xml:space="preserve">тся </w:t>
      </w:r>
      <w:r w:rsidR="00ED6533">
        <w:t>устанавл</w:t>
      </w:r>
      <w:r w:rsidR="00292B85">
        <w:t>ивать:</w:t>
      </w:r>
    </w:p>
    <w:p w:rsidR="00D4706B" w:rsidRDefault="00D4706B" w:rsidP="00D4706B">
      <w:pPr>
        <w:pStyle w:val="a3"/>
        <w:ind w:left="284" w:firstLine="567"/>
      </w:pPr>
      <w:r w:rsidRPr="00D4706B">
        <w:t>1. Шкаф</w:t>
      </w:r>
      <w:r w:rsidR="00C706DB">
        <w:t>ы</w:t>
      </w:r>
      <w:r w:rsidRPr="00D4706B">
        <w:t xml:space="preserve"> для контейнер</w:t>
      </w:r>
      <w:r w:rsidR="00C706DB">
        <w:t>ов</w:t>
      </w:r>
      <w:r w:rsidRPr="00D4706B">
        <w:t xml:space="preserve"> ТБО</w:t>
      </w:r>
      <w:r w:rsidR="00C706DB">
        <w:t xml:space="preserve"> (раздельный сбор):</w:t>
      </w:r>
      <w:r w:rsidRPr="00D4706B">
        <w:t xml:space="preserve"> с газовыми лифтами для </w:t>
      </w:r>
      <w:r w:rsidRPr="00D4706B">
        <w:lastRenderedPageBreak/>
        <w:t>поднятия крышки, магнитными защёлками, комплектом замков, педалями для поднятия крышки</w:t>
      </w:r>
      <w:r w:rsidR="00C706DB">
        <w:t xml:space="preserve"> – 4 шт.</w:t>
      </w:r>
    </w:p>
    <w:p w:rsidR="00C706DB" w:rsidRPr="00D4706B" w:rsidRDefault="00C706DB" w:rsidP="00D4706B">
      <w:pPr>
        <w:pStyle w:val="a3"/>
        <w:ind w:left="284" w:firstLine="567"/>
      </w:pPr>
      <w:r>
        <w:t>2. Контейнера для сбора ТБО 1100 л. – 3 шт.</w:t>
      </w:r>
    </w:p>
    <w:p w:rsidR="00D4706B" w:rsidRPr="00D4706B" w:rsidRDefault="00D4706B" w:rsidP="00D4706B">
      <w:pPr>
        <w:pStyle w:val="a3"/>
        <w:ind w:left="284" w:firstLine="567"/>
      </w:pPr>
      <w:r w:rsidRPr="00D4706B">
        <w:t>2. Контейнер для сбора бумаги на 5</w:t>
      </w:r>
      <w:r w:rsidR="00C706DB">
        <w:t>5</w:t>
      </w:r>
      <w:r w:rsidRPr="00D4706B">
        <w:t>0 л.</w:t>
      </w:r>
      <w:r w:rsidR="00C706DB">
        <w:t xml:space="preserve"> – 1 шт.</w:t>
      </w:r>
    </w:p>
    <w:p w:rsidR="00D4706B" w:rsidRDefault="00D4706B" w:rsidP="00D4706B">
      <w:pPr>
        <w:pStyle w:val="a3"/>
        <w:ind w:left="284" w:firstLine="567"/>
      </w:pPr>
      <w:r w:rsidRPr="00D4706B">
        <w:t>3. Контейнер для сбора пластика на 5</w:t>
      </w:r>
      <w:r w:rsidR="00C706DB">
        <w:t>5</w:t>
      </w:r>
      <w:r w:rsidRPr="00D4706B">
        <w:t>0 л.</w:t>
      </w:r>
      <w:r w:rsidR="00C706DB">
        <w:t xml:space="preserve"> – 1 шт.</w:t>
      </w:r>
    </w:p>
    <w:p w:rsidR="004E18A2" w:rsidRPr="004E18A2" w:rsidRDefault="004E18A2" w:rsidP="00D4706B">
      <w:pPr>
        <w:pStyle w:val="a3"/>
        <w:ind w:left="284" w:firstLine="567"/>
        <w:rPr>
          <w:b/>
        </w:rPr>
      </w:pPr>
      <w:r>
        <w:t xml:space="preserve">4. </w:t>
      </w:r>
      <w:r w:rsidR="00292B85">
        <w:t>Крытая огороженная п</w:t>
      </w:r>
      <w:r w:rsidRPr="00D4706B">
        <w:t>лощадк</w:t>
      </w:r>
      <w:r>
        <w:t>а</w:t>
      </w:r>
      <w:r w:rsidRPr="00D4706B">
        <w:t xml:space="preserve"> для сбора крупногабаритного мусора</w:t>
      </w:r>
      <w:r w:rsidR="00C706DB">
        <w:t xml:space="preserve"> – 1 шт. размерами 2*3 м</w:t>
      </w:r>
      <w:r w:rsidRPr="00D4706B">
        <w:t>.</w:t>
      </w:r>
    </w:p>
    <w:p w:rsidR="00D4706B" w:rsidRPr="00F156F2" w:rsidRDefault="00F156F2" w:rsidP="00D4706B">
      <w:pPr>
        <w:pStyle w:val="a3"/>
        <w:ind w:left="284" w:firstLine="567"/>
      </w:pPr>
      <w:r w:rsidRPr="00F156F2">
        <w:t>Стоимость строительства площадки под контейнеры закрытого типа и для сбора крупногабаритного мусора.</w:t>
      </w:r>
    </w:p>
    <w:tbl>
      <w:tblPr>
        <w:tblW w:w="1045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91"/>
        <w:gridCol w:w="1843"/>
        <w:gridCol w:w="1559"/>
        <w:gridCol w:w="1701"/>
        <w:gridCol w:w="1418"/>
        <w:gridCol w:w="1134"/>
        <w:gridCol w:w="1507"/>
      </w:tblGrid>
      <w:tr w:rsidR="00591590" w:rsidRPr="00591590" w:rsidTr="00591590">
        <w:trPr>
          <w:trHeight w:val="2625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1590" w:rsidRPr="00591590" w:rsidRDefault="00591590" w:rsidP="0059159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591590">
              <w:rPr>
                <w:color w:val="000000"/>
                <w:sz w:val="20"/>
                <w:szCs w:val="20"/>
                <w:lang w:bidi="ar-SA"/>
              </w:rPr>
              <w:t>Площадь контейнерной площадки, м</w:t>
            </w:r>
            <w:proofErr w:type="gramStart"/>
            <w:r w:rsidRPr="00591590">
              <w:rPr>
                <w:color w:val="000000"/>
                <w:sz w:val="20"/>
                <w:szCs w:val="20"/>
                <w:lang w:bidi="ar-SA"/>
              </w:rPr>
              <w:t>2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1590" w:rsidRPr="00591590" w:rsidRDefault="00591590" w:rsidP="0059159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591590">
              <w:rPr>
                <w:color w:val="000000"/>
                <w:sz w:val="20"/>
                <w:szCs w:val="20"/>
                <w:lang w:bidi="ar-SA"/>
              </w:rPr>
              <w:t>Стоимость строительства асфальтобетонного основания, тыс. руб./м</w:t>
            </w:r>
            <w:proofErr w:type="gramStart"/>
            <w:r w:rsidRPr="00591590">
              <w:rPr>
                <w:color w:val="000000"/>
                <w:sz w:val="20"/>
                <w:szCs w:val="20"/>
                <w:lang w:bidi="ar-SA"/>
              </w:rPr>
              <w:t>2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1590" w:rsidRPr="00591590" w:rsidRDefault="00591590" w:rsidP="0059159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591590">
              <w:rPr>
                <w:color w:val="000000"/>
                <w:sz w:val="20"/>
                <w:szCs w:val="20"/>
                <w:lang w:bidi="ar-SA"/>
              </w:rPr>
              <w:t>Количество контейнерных шкафов, шт.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1590" w:rsidRPr="00591590" w:rsidRDefault="00591590" w:rsidP="0059159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591590">
              <w:rPr>
                <w:color w:val="000000"/>
                <w:sz w:val="20"/>
                <w:szCs w:val="20"/>
                <w:lang w:bidi="ar-SA"/>
              </w:rPr>
              <w:t>Ориентировочная цена контейнерных шкафов без доставки, тыс. руб.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1590" w:rsidRPr="00591590" w:rsidRDefault="00591590" w:rsidP="0059159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591590">
              <w:rPr>
                <w:color w:val="000000"/>
                <w:sz w:val="20"/>
                <w:szCs w:val="20"/>
                <w:lang w:bidi="ar-SA"/>
              </w:rPr>
              <w:t>Ориентировочная цена контейнеров без доставки, тыс. руб.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1590" w:rsidRPr="00591590" w:rsidRDefault="00591590" w:rsidP="0059159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591590">
              <w:rPr>
                <w:color w:val="000000"/>
                <w:sz w:val="20"/>
                <w:szCs w:val="20"/>
                <w:lang w:bidi="ar-SA"/>
              </w:rPr>
              <w:t>Стоимость монтажа крытой площадки для сбора ТБО</w:t>
            </w:r>
          </w:p>
        </w:tc>
        <w:tc>
          <w:tcPr>
            <w:tcW w:w="15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1590" w:rsidRPr="00591590" w:rsidRDefault="00C43EBF" w:rsidP="00C43EBF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Суммарная с</w:t>
            </w:r>
            <w:bookmarkStart w:id="9" w:name="_GoBack"/>
            <w:bookmarkEnd w:id="9"/>
            <w:r w:rsidR="00591590" w:rsidRPr="00591590">
              <w:rPr>
                <w:color w:val="000000"/>
                <w:sz w:val="20"/>
                <w:szCs w:val="20"/>
                <w:lang w:bidi="ar-SA"/>
              </w:rPr>
              <w:t xml:space="preserve">тоимость   монтажа всей </w:t>
            </w:r>
            <w:r w:rsidR="00591590">
              <w:rPr>
                <w:color w:val="000000"/>
                <w:sz w:val="20"/>
                <w:szCs w:val="20"/>
                <w:lang w:bidi="ar-SA"/>
              </w:rPr>
              <w:t xml:space="preserve">контейнерной </w:t>
            </w:r>
            <w:r w:rsidR="00591590" w:rsidRPr="00591590">
              <w:rPr>
                <w:color w:val="000000"/>
                <w:sz w:val="20"/>
                <w:szCs w:val="20"/>
                <w:lang w:bidi="ar-SA"/>
              </w:rPr>
              <w:t>площадки,    тыс. руб.</w:t>
            </w:r>
          </w:p>
        </w:tc>
      </w:tr>
      <w:tr w:rsidR="00591590" w:rsidRPr="00591590" w:rsidTr="00591590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1590" w:rsidRPr="00591590" w:rsidRDefault="00591590" w:rsidP="00C43EBF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591590">
              <w:rPr>
                <w:color w:val="000000"/>
                <w:sz w:val="24"/>
                <w:szCs w:val="24"/>
                <w:lang w:bidi="ar-SA"/>
              </w:rPr>
              <w:t>23,5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1590" w:rsidRPr="00591590" w:rsidRDefault="00591590" w:rsidP="0059159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591590">
              <w:rPr>
                <w:color w:val="000000"/>
                <w:sz w:val="24"/>
                <w:szCs w:val="24"/>
                <w:lang w:bidi="ar-SA"/>
              </w:rPr>
              <w:t>58,824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1590" w:rsidRPr="00591590" w:rsidRDefault="00591590" w:rsidP="0059159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591590">
              <w:rPr>
                <w:color w:val="000000"/>
                <w:sz w:val="24"/>
                <w:szCs w:val="24"/>
                <w:lang w:bidi="ar-SA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1590" w:rsidRPr="00591590" w:rsidRDefault="00591590" w:rsidP="0059159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591590">
              <w:rPr>
                <w:color w:val="000000"/>
                <w:sz w:val="24"/>
                <w:szCs w:val="24"/>
                <w:lang w:bidi="ar-SA"/>
              </w:rPr>
              <w:t>276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1590" w:rsidRPr="00591590" w:rsidRDefault="00591590" w:rsidP="0059159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591590">
              <w:rPr>
                <w:color w:val="000000"/>
                <w:sz w:val="24"/>
                <w:szCs w:val="24"/>
                <w:lang w:bidi="ar-SA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1590" w:rsidRPr="00591590" w:rsidRDefault="00591590" w:rsidP="0059159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591590">
              <w:rPr>
                <w:color w:val="000000"/>
                <w:sz w:val="24"/>
                <w:szCs w:val="24"/>
                <w:lang w:bidi="ar-SA"/>
              </w:rPr>
              <w:t>61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1590" w:rsidRPr="00591590" w:rsidRDefault="00591590" w:rsidP="0059159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591590">
              <w:rPr>
                <w:color w:val="000000"/>
                <w:sz w:val="24"/>
                <w:szCs w:val="24"/>
                <w:lang w:bidi="ar-SA"/>
              </w:rPr>
              <w:t>464,824</w:t>
            </w:r>
          </w:p>
        </w:tc>
      </w:tr>
    </w:tbl>
    <w:p w:rsidR="00D4706B" w:rsidRPr="00591590" w:rsidRDefault="00D4706B" w:rsidP="00591590">
      <w:pPr>
        <w:pStyle w:val="a3"/>
        <w:ind w:left="284" w:firstLine="398"/>
        <w:rPr>
          <w:i/>
          <w:sz w:val="20"/>
          <w:szCs w:val="20"/>
        </w:rPr>
      </w:pPr>
      <w:r w:rsidRPr="00591590">
        <w:rPr>
          <w:i/>
          <w:sz w:val="20"/>
          <w:szCs w:val="20"/>
        </w:rPr>
        <w:t>При определении стоимости работ по строительству и реконструкции объектов учитывались прейскуранты поставщиков материалов (оборудования) и открытые источники информации (интернет).</w:t>
      </w:r>
      <w:r w:rsidR="00591590">
        <w:rPr>
          <w:i/>
          <w:sz w:val="20"/>
          <w:szCs w:val="20"/>
        </w:rPr>
        <w:t xml:space="preserve"> </w:t>
      </w:r>
      <w:r w:rsidRPr="00591590">
        <w:rPr>
          <w:i/>
          <w:sz w:val="20"/>
          <w:szCs w:val="20"/>
        </w:rPr>
        <w:t>Цены определены на основе предложений организаций производителей.</w:t>
      </w:r>
    </w:p>
    <w:p w:rsidR="00D4706B" w:rsidRPr="00D4706B" w:rsidRDefault="00D4706B" w:rsidP="00D4706B">
      <w:pPr>
        <w:pStyle w:val="a3"/>
      </w:pPr>
    </w:p>
    <w:p w:rsidR="00591590" w:rsidRDefault="00591590" w:rsidP="00591590">
      <w:pPr>
        <w:pStyle w:val="a3"/>
        <w:ind w:left="284" w:firstLine="567"/>
      </w:pPr>
      <w:r>
        <w:t>В связи с тем что стоимость проекта по консервации мусоропроводов и переходу к раздельному сбору мусора</w:t>
      </w:r>
      <w:r w:rsidR="000A33DB">
        <w:t xml:space="preserve"> достаточно дорогостоящая</w:t>
      </w:r>
      <w:r>
        <w:t xml:space="preserve">, а также учитывая экологическую направленность проекта и его социальную </w:t>
      </w:r>
      <w:proofErr w:type="gramStart"/>
      <w:r w:rsidR="000A33DB">
        <w:t>значимос</w:t>
      </w:r>
      <w:r>
        <w:t>ть</w:t>
      </w:r>
      <w:proofErr w:type="gramEnd"/>
      <w:r>
        <w:t xml:space="preserve"> предлагается </w:t>
      </w:r>
      <w:r w:rsidR="00F156F2">
        <w:t xml:space="preserve">проводить </w:t>
      </w:r>
      <w:r>
        <w:t>совместное финансирование выполнения работ.</w:t>
      </w:r>
    </w:p>
    <w:p w:rsidR="00591590" w:rsidRPr="00591590" w:rsidRDefault="000A33DB" w:rsidP="00591590">
      <w:pPr>
        <w:pStyle w:val="a3"/>
        <w:ind w:left="284" w:firstLine="567"/>
      </w:pPr>
      <w:r>
        <w:t>Оплачивать</w:t>
      </w:r>
      <w:r w:rsidR="00591590" w:rsidRPr="00591590">
        <w:t xml:space="preserve"> ремонтны</w:t>
      </w:r>
      <w:r>
        <w:t>е</w:t>
      </w:r>
      <w:r w:rsidR="00591590" w:rsidRPr="00591590">
        <w:t xml:space="preserve"> работ</w:t>
      </w:r>
      <w:r>
        <w:t>ы должны</w:t>
      </w:r>
      <w:r w:rsidR="00591590" w:rsidRPr="00591590">
        <w:t xml:space="preserve"> не только жи</w:t>
      </w:r>
      <w:r w:rsidR="00591590">
        <w:t>тели</w:t>
      </w:r>
      <w:r w:rsidR="00591590" w:rsidRPr="00591590">
        <w:t xml:space="preserve"> МКД, но и муниципалитет г. Мончегорска и региональное правительство. </w:t>
      </w:r>
    </w:p>
    <w:p w:rsidR="00591590" w:rsidRPr="00591590" w:rsidRDefault="00591590" w:rsidP="00591590">
      <w:pPr>
        <w:pStyle w:val="a3"/>
        <w:ind w:left="284" w:firstLine="567"/>
      </w:pPr>
      <w:r w:rsidRPr="00591590">
        <w:t xml:space="preserve">Предлагается распределить </w:t>
      </w:r>
      <w:r w:rsidR="000A33DB">
        <w:t xml:space="preserve">доли </w:t>
      </w:r>
      <w:r w:rsidRPr="00591590">
        <w:t>софинансирования следующим образом:</w:t>
      </w:r>
    </w:p>
    <w:p w:rsidR="00591590" w:rsidRPr="00591590" w:rsidRDefault="00591590" w:rsidP="00591590">
      <w:pPr>
        <w:pStyle w:val="a3"/>
        <w:ind w:left="284" w:firstLine="567"/>
      </w:pPr>
      <w:r w:rsidRPr="00591590">
        <w:t>- жители МКД - 20% от общих затрат, остальная сумма – 80% – делится между двумя источниками финансирования: правительством Мурманской области и муниципалитетом города Мончегорска.</w:t>
      </w:r>
    </w:p>
    <w:p w:rsidR="00D4706B" w:rsidRPr="00D4706B" w:rsidRDefault="00D4706B" w:rsidP="00503CD4">
      <w:pPr>
        <w:pStyle w:val="a3"/>
        <w:ind w:left="284" w:firstLine="567"/>
      </w:pPr>
    </w:p>
    <w:p w:rsidR="00373296" w:rsidRPr="00373296" w:rsidRDefault="00373296">
      <w:pPr>
        <w:pStyle w:val="a3"/>
        <w:ind w:left="284" w:firstLine="567"/>
        <w:jc w:val="center"/>
        <w:rPr>
          <w:b/>
        </w:rPr>
      </w:pPr>
    </w:p>
    <w:sectPr w:rsidR="00373296" w:rsidRPr="00373296" w:rsidSect="00283084">
      <w:pgSz w:w="11910" w:h="16840"/>
      <w:pgMar w:top="851" w:right="570" w:bottom="851" w:left="1021" w:header="709" w:footer="34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940" w:rsidRDefault="00262940">
      <w:r>
        <w:separator/>
      </w:r>
    </w:p>
  </w:endnote>
  <w:endnote w:type="continuationSeparator" w:id="0">
    <w:p w:rsidR="00262940" w:rsidRDefault="00262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3A3" w:rsidRDefault="00C333A3">
    <w:pPr>
      <w:pStyle w:val="a3"/>
      <w:spacing w:line="14" w:lineRule="auto"/>
      <w:ind w:left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4900834"/>
      <w:docPartObj>
        <w:docPartGallery w:val="Page Numbers (Bottom of Page)"/>
        <w:docPartUnique/>
      </w:docPartObj>
    </w:sdtPr>
    <w:sdtEndPr/>
    <w:sdtContent>
      <w:p w:rsidR="00283084" w:rsidRDefault="0028308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3EBF">
          <w:rPr>
            <w:noProof/>
          </w:rPr>
          <w:t>20</w:t>
        </w:r>
        <w:r>
          <w:fldChar w:fldCharType="end"/>
        </w:r>
      </w:p>
    </w:sdtContent>
  </w:sdt>
  <w:p w:rsidR="00C333A3" w:rsidRDefault="00C333A3">
    <w:pPr>
      <w:pStyle w:val="a3"/>
      <w:spacing w:line="14" w:lineRule="auto"/>
      <w:ind w:left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940" w:rsidRDefault="00262940">
      <w:r>
        <w:separator/>
      </w:r>
    </w:p>
  </w:footnote>
  <w:footnote w:type="continuationSeparator" w:id="0">
    <w:p w:rsidR="00262940" w:rsidRDefault="002629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3A3" w:rsidRPr="006F1B72" w:rsidRDefault="00C333A3" w:rsidP="006F1B7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B7A70"/>
    <w:multiLevelType w:val="hybridMultilevel"/>
    <w:tmpl w:val="EA7C3660"/>
    <w:lvl w:ilvl="0" w:tplc="5302FA7E">
      <w:numFmt w:val="bullet"/>
      <w:lvlText w:val="-"/>
      <w:lvlJc w:val="left"/>
      <w:pPr>
        <w:ind w:left="15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DB4E606">
      <w:numFmt w:val="bullet"/>
      <w:lvlText w:val="•"/>
      <w:lvlJc w:val="left"/>
      <w:pPr>
        <w:ind w:left="2462" w:hanging="164"/>
      </w:pPr>
      <w:rPr>
        <w:rFonts w:hint="default"/>
        <w:lang w:val="ru-RU" w:eastAsia="ru-RU" w:bidi="ru-RU"/>
      </w:rPr>
    </w:lvl>
    <w:lvl w:ilvl="2" w:tplc="10BEBAFC">
      <w:numFmt w:val="bullet"/>
      <w:lvlText w:val="•"/>
      <w:lvlJc w:val="left"/>
      <w:pPr>
        <w:ind w:left="3365" w:hanging="164"/>
      </w:pPr>
      <w:rPr>
        <w:rFonts w:hint="default"/>
        <w:lang w:val="ru-RU" w:eastAsia="ru-RU" w:bidi="ru-RU"/>
      </w:rPr>
    </w:lvl>
    <w:lvl w:ilvl="3" w:tplc="0F0A2EF4">
      <w:numFmt w:val="bullet"/>
      <w:lvlText w:val="•"/>
      <w:lvlJc w:val="left"/>
      <w:pPr>
        <w:ind w:left="4267" w:hanging="164"/>
      </w:pPr>
      <w:rPr>
        <w:rFonts w:hint="default"/>
        <w:lang w:val="ru-RU" w:eastAsia="ru-RU" w:bidi="ru-RU"/>
      </w:rPr>
    </w:lvl>
    <w:lvl w:ilvl="4" w:tplc="946C7148">
      <w:numFmt w:val="bullet"/>
      <w:lvlText w:val="•"/>
      <w:lvlJc w:val="left"/>
      <w:pPr>
        <w:ind w:left="5170" w:hanging="164"/>
      </w:pPr>
      <w:rPr>
        <w:rFonts w:hint="default"/>
        <w:lang w:val="ru-RU" w:eastAsia="ru-RU" w:bidi="ru-RU"/>
      </w:rPr>
    </w:lvl>
    <w:lvl w:ilvl="5" w:tplc="5094B97C">
      <w:numFmt w:val="bullet"/>
      <w:lvlText w:val="•"/>
      <w:lvlJc w:val="left"/>
      <w:pPr>
        <w:ind w:left="6073" w:hanging="164"/>
      </w:pPr>
      <w:rPr>
        <w:rFonts w:hint="default"/>
        <w:lang w:val="ru-RU" w:eastAsia="ru-RU" w:bidi="ru-RU"/>
      </w:rPr>
    </w:lvl>
    <w:lvl w:ilvl="6" w:tplc="619406A8">
      <w:numFmt w:val="bullet"/>
      <w:lvlText w:val="•"/>
      <w:lvlJc w:val="left"/>
      <w:pPr>
        <w:ind w:left="6975" w:hanging="164"/>
      </w:pPr>
      <w:rPr>
        <w:rFonts w:hint="default"/>
        <w:lang w:val="ru-RU" w:eastAsia="ru-RU" w:bidi="ru-RU"/>
      </w:rPr>
    </w:lvl>
    <w:lvl w:ilvl="7" w:tplc="A8F2D52E">
      <w:numFmt w:val="bullet"/>
      <w:lvlText w:val="•"/>
      <w:lvlJc w:val="left"/>
      <w:pPr>
        <w:ind w:left="7878" w:hanging="164"/>
      </w:pPr>
      <w:rPr>
        <w:rFonts w:hint="default"/>
        <w:lang w:val="ru-RU" w:eastAsia="ru-RU" w:bidi="ru-RU"/>
      </w:rPr>
    </w:lvl>
    <w:lvl w:ilvl="8" w:tplc="F16EB8C8">
      <w:numFmt w:val="bullet"/>
      <w:lvlText w:val="•"/>
      <w:lvlJc w:val="left"/>
      <w:pPr>
        <w:ind w:left="8781" w:hanging="164"/>
      </w:pPr>
      <w:rPr>
        <w:rFonts w:hint="default"/>
        <w:lang w:val="ru-RU" w:eastAsia="ru-RU" w:bidi="ru-RU"/>
      </w:rPr>
    </w:lvl>
  </w:abstractNum>
  <w:abstractNum w:abstractNumId="1">
    <w:nsid w:val="059A0F7B"/>
    <w:multiLevelType w:val="hybridMultilevel"/>
    <w:tmpl w:val="25187C1E"/>
    <w:lvl w:ilvl="0" w:tplc="07DA9580">
      <w:start w:val="1"/>
      <w:numFmt w:val="decimal"/>
      <w:lvlText w:val="%1)"/>
      <w:lvlJc w:val="left"/>
      <w:pPr>
        <w:ind w:left="682" w:hanging="41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30880E8">
      <w:numFmt w:val="bullet"/>
      <w:lvlText w:val="•"/>
      <w:lvlJc w:val="left"/>
      <w:pPr>
        <w:ind w:left="1670" w:hanging="418"/>
      </w:pPr>
      <w:rPr>
        <w:rFonts w:hint="default"/>
        <w:lang w:val="ru-RU" w:eastAsia="ru-RU" w:bidi="ru-RU"/>
      </w:rPr>
    </w:lvl>
    <w:lvl w:ilvl="2" w:tplc="BC3E1B1A">
      <w:numFmt w:val="bullet"/>
      <w:lvlText w:val="•"/>
      <w:lvlJc w:val="left"/>
      <w:pPr>
        <w:ind w:left="2661" w:hanging="418"/>
      </w:pPr>
      <w:rPr>
        <w:rFonts w:hint="default"/>
        <w:lang w:val="ru-RU" w:eastAsia="ru-RU" w:bidi="ru-RU"/>
      </w:rPr>
    </w:lvl>
    <w:lvl w:ilvl="3" w:tplc="17300E28">
      <w:numFmt w:val="bullet"/>
      <w:lvlText w:val="•"/>
      <w:lvlJc w:val="left"/>
      <w:pPr>
        <w:ind w:left="3651" w:hanging="418"/>
      </w:pPr>
      <w:rPr>
        <w:rFonts w:hint="default"/>
        <w:lang w:val="ru-RU" w:eastAsia="ru-RU" w:bidi="ru-RU"/>
      </w:rPr>
    </w:lvl>
    <w:lvl w:ilvl="4" w:tplc="59F0D76E">
      <w:numFmt w:val="bullet"/>
      <w:lvlText w:val="•"/>
      <w:lvlJc w:val="left"/>
      <w:pPr>
        <w:ind w:left="4642" w:hanging="418"/>
      </w:pPr>
      <w:rPr>
        <w:rFonts w:hint="default"/>
        <w:lang w:val="ru-RU" w:eastAsia="ru-RU" w:bidi="ru-RU"/>
      </w:rPr>
    </w:lvl>
    <w:lvl w:ilvl="5" w:tplc="0E181E96">
      <w:numFmt w:val="bullet"/>
      <w:lvlText w:val="•"/>
      <w:lvlJc w:val="left"/>
      <w:pPr>
        <w:ind w:left="5633" w:hanging="418"/>
      </w:pPr>
      <w:rPr>
        <w:rFonts w:hint="default"/>
        <w:lang w:val="ru-RU" w:eastAsia="ru-RU" w:bidi="ru-RU"/>
      </w:rPr>
    </w:lvl>
    <w:lvl w:ilvl="6" w:tplc="AA12040A">
      <w:numFmt w:val="bullet"/>
      <w:lvlText w:val="•"/>
      <w:lvlJc w:val="left"/>
      <w:pPr>
        <w:ind w:left="6623" w:hanging="418"/>
      </w:pPr>
      <w:rPr>
        <w:rFonts w:hint="default"/>
        <w:lang w:val="ru-RU" w:eastAsia="ru-RU" w:bidi="ru-RU"/>
      </w:rPr>
    </w:lvl>
    <w:lvl w:ilvl="7" w:tplc="42508CB6">
      <w:numFmt w:val="bullet"/>
      <w:lvlText w:val="•"/>
      <w:lvlJc w:val="left"/>
      <w:pPr>
        <w:ind w:left="7614" w:hanging="418"/>
      </w:pPr>
      <w:rPr>
        <w:rFonts w:hint="default"/>
        <w:lang w:val="ru-RU" w:eastAsia="ru-RU" w:bidi="ru-RU"/>
      </w:rPr>
    </w:lvl>
    <w:lvl w:ilvl="8" w:tplc="99FA7F58">
      <w:numFmt w:val="bullet"/>
      <w:lvlText w:val="•"/>
      <w:lvlJc w:val="left"/>
      <w:pPr>
        <w:ind w:left="8605" w:hanging="418"/>
      </w:pPr>
      <w:rPr>
        <w:rFonts w:hint="default"/>
        <w:lang w:val="ru-RU" w:eastAsia="ru-RU" w:bidi="ru-RU"/>
      </w:rPr>
    </w:lvl>
  </w:abstractNum>
  <w:abstractNum w:abstractNumId="2">
    <w:nsid w:val="0701717F"/>
    <w:multiLevelType w:val="multilevel"/>
    <w:tmpl w:val="CB7E251A"/>
    <w:lvl w:ilvl="0">
      <w:start w:val="1"/>
      <w:numFmt w:val="decimal"/>
      <w:lvlText w:val="%1."/>
      <w:lvlJc w:val="left"/>
      <w:pPr>
        <w:ind w:left="39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537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1656" w:hanging="4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772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8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05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21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37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53" w:hanging="423"/>
      </w:pPr>
      <w:rPr>
        <w:rFonts w:hint="default"/>
        <w:lang w:val="ru-RU" w:eastAsia="ru-RU" w:bidi="ru-RU"/>
      </w:rPr>
    </w:lvl>
  </w:abstractNum>
  <w:abstractNum w:abstractNumId="3">
    <w:nsid w:val="082B7AC2"/>
    <w:multiLevelType w:val="multilevel"/>
    <w:tmpl w:val="9BB4E86A"/>
    <w:lvl w:ilvl="0">
      <w:start w:val="4"/>
      <w:numFmt w:val="decimal"/>
      <w:lvlText w:val="%1"/>
      <w:lvlJc w:val="left"/>
      <w:pPr>
        <w:ind w:left="607" w:hanging="493"/>
      </w:pPr>
      <w:rPr>
        <w:rFonts w:hint="default"/>
        <w:lang w:val="ru-RU" w:eastAsia="ru-RU" w:bidi="ru-RU"/>
      </w:rPr>
    </w:lvl>
    <w:lvl w:ilvl="1">
      <w:start w:val="5"/>
      <w:numFmt w:val="decimal"/>
      <w:lvlText w:val="%1.%2."/>
      <w:lvlJc w:val="left"/>
      <w:pPr>
        <w:ind w:left="607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597" w:hanging="4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95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94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93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91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90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89" w:hanging="493"/>
      </w:pPr>
      <w:rPr>
        <w:rFonts w:hint="default"/>
        <w:lang w:val="ru-RU" w:eastAsia="ru-RU" w:bidi="ru-RU"/>
      </w:rPr>
    </w:lvl>
  </w:abstractNum>
  <w:abstractNum w:abstractNumId="4">
    <w:nsid w:val="0BB72D03"/>
    <w:multiLevelType w:val="hybridMultilevel"/>
    <w:tmpl w:val="200E31C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3705646"/>
    <w:multiLevelType w:val="hybridMultilevel"/>
    <w:tmpl w:val="0BE6EEDA"/>
    <w:lvl w:ilvl="0" w:tplc="D9FC3380">
      <w:start w:val="1"/>
      <w:numFmt w:val="decimal"/>
      <w:lvlText w:val="%1."/>
      <w:lvlJc w:val="left"/>
      <w:pPr>
        <w:ind w:left="682" w:hanging="315"/>
      </w:pPr>
      <w:rPr>
        <w:rFonts w:hint="default"/>
        <w:w w:val="100"/>
        <w:lang w:val="ru-RU" w:eastAsia="ru-RU" w:bidi="ru-RU"/>
      </w:rPr>
    </w:lvl>
    <w:lvl w:ilvl="1" w:tplc="138065D6">
      <w:start w:val="1"/>
      <w:numFmt w:val="decimal"/>
      <w:lvlText w:val="%2."/>
      <w:lvlJc w:val="left"/>
      <w:pPr>
        <w:ind w:left="1956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6186D3C8">
      <w:numFmt w:val="bullet"/>
      <w:lvlText w:val="•"/>
      <w:lvlJc w:val="left"/>
      <w:pPr>
        <w:ind w:left="4640" w:hanging="281"/>
      </w:pPr>
      <w:rPr>
        <w:rFonts w:hint="default"/>
        <w:lang w:val="ru-RU" w:eastAsia="ru-RU" w:bidi="ru-RU"/>
      </w:rPr>
    </w:lvl>
    <w:lvl w:ilvl="3" w:tplc="25B03D4C">
      <w:numFmt w:val="bullet"/>
      <w:lvlText w:val="•"/>
      <w:lvlJc w:val="left"/>
      <w:pPr>
        <w:ind w:left="5383" w:hanging="281"/>
      </w:pPr>
      <w:rPr>
        <w:rFonts w:hint="default"/>
        <w:lang w:val="ru-RU" w:eastAsia="ru-RU" w:bidi="ru-RU"/>
      </w:rPr>
    </w:lvl>
    <w:lvl w:ilvl="4" w:tplc="21645B32">
      <w:numFmt w:val="bullet"/>
      <w:lvlText w:val="•"/>
      <w:lvlJc w:val="left"/>
      <w:pPr>
        <w:ind w:left="6126" w:hanging="281"/>
      </w:pPr>
      <w:rPr>
        <w:rFonts w:hint="default"/>
        <w:lang w:val="ru-RU" w:eastAsia="ru-RU" w:bidi="ru-RU"/>
      </w:rPr>
    </w:lvl>
    <w:lvl w:ilvl="5" w:tplc="ECC4C68E">
      <w:numFmt w:val="bullet"/>
      <w:lvlText w:val="•"/>
      <w:lvlJc w:val="left"/>
      <w:pPr>
        <w:ind w:left="6869" w:hanging="281"/>
      </w:pPr>
      <w:rPr>
        <w:rFonts w:hint="default"/>
        <w:lang w:val="ru-RU" w:eastAsia="ru-RU" w:bidi="ru-RU"/>
      </w:rPr>
    </w:lvl>
    <w:lvl w:ilvl="6" w:tplc="DDD82520">
      <w:numFmt w:val="bullet"/>
      <w:lvlText w:val="•"/>
      <w:lvlJc w:val="left"/>
      <w:pPr>
        <w:ind w:left="7613" w:hanging="281"/>
      </w:pPr>
      <w:rPr>
        <w:rFonts w:hint="default"/>
        <w:lang w:val="ru-RU" w:eastAsia="ru-RU" w:bidi="ru-RU"/>
      </w:rPr>
    </w:lvl>
    <w:lvl w:ilvl="7" w:tplc="86A4BCAA">
      <w:numFmt w:val="bullet"/>
      <w:lvlText w:val="•"/>
      <w:lvlJc w:val="left"/>
      <w:pPr>
        <w:ind w:left="8356" w:hanging="281"/>
      </w:pPr>
      <w:rPr>
        <w:rFonts w:hint="default"/>
        <w:lang w:val="ru-RU" w:eastAsia="ru-RU" w:bidi="ru-RU"/>
      </w:rPr>
    </w:lvl>
    <w:lvl w:ilvl="8" w:tplc="6ED8DFEA">
      <w:numFmt w:val="bullet"/>
      <w:lvlText w:val="•"/>
      <w:lvlJc w:val="left"/>
      <w:pPr>
        <w:ind w:left="9099" w:hanging="281"/>
      </w:pPr>
      <w:rPr>
        <w:rFonts w:hint="default"/>
        <w:lang w:val="ru-RU" w:eastAsia="ru-RU" w:bidi="ru-RU"/>
      </w:rPr>
    </w:lvl>
  </w:abstractNum>
  <w:abstractNum w:abstractNumId="6">
    <w:nsid w:val="2A52393A"/>
    <w:multiLevelType w:val="hybridMultilevel"/>
    <w:tmpl w:val="428C7A12"/>
    <w:lvl w:ilvl="0" w:tplc="A73EA79C">
      <w:numFmt w:val="bullet"/>
      <w:lvlText w:val="–"/>
      <w:lvlJc w:val="left"/>
      <w:pPr>
        <w:ind w:left="682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C4AC286">
      <w:numFmt w:val="bullet"/>
      <w:lvlText w:val="•"/>
      <w:lvlJc w:val="left"/>
      <w:pPr>
        <w:ind w:left="1670" w:hanging="192"/>
      </w:pPr>
      <w:rPr>
        <w:rFonts w:hint="default"/>
        <w:lang w:val="ru-RU" w:eastAsia="ru-RU" w:bidi="ru-RU"/>
      </w:rPr>
    </w:lvl>
    <w:lvl w:ilvl="2" w:tplc="2744A8F2">
      <w:numFmt w:val="bullet"/>
      <w:lvlText w:val="•"/>
      <w:lvlJc w:val="left"/>
      <w:pPr>
        <w:ind w:left="2661" w:hanging="192"/>
      </w:pPr>
      <w:rPr>
        <w:rFonts w:hint="default"/>
        <w:lang w:val="ru-RU" w:eastAsia="ru-RU" w:bidi="ru-RU"/>
      </w:rPr>
    </w:lvl>
    <w:lvl w:ilvl="3" w:tplc="B75A853E">
      <w:numFmt w:val="bullet"/>
      <w:lvlText w:val="•"/>
      <w:lvlJc w:val="left"/>
      <w:pPr>
        <w:ind w:left="3651" w:hanging="192"/>
      </w:pPr>
      <w:rPr>
        <w:rFonts w:hint="default"/>
        <w:lang w:val="ru-RU" w:eastAsia="ru-RU" w:bidi="ru-RU"/>
      </w:rPr>
    </w:lvl>
    <w:lvl w:ilvl="4" w:tplc="F9F26340">
      <w:numFmt w:val="bullet"/>
      <w:lvlText w:val="•"/>
      <w:lvlJc w:val="left"/>
      <w:pPr>
        <w:ind w:left="4642" w:hanging="192"/>
      </w:pPr>
      <w:rPr>
        <w:rFonts w:hint="default"/>
        <w:lang w:val="ru-RU" w:eastAsia="ru-RU" w:bidi="ru-RU"/>
      </w:rPr>
    </w:lvl>
    <w:lvl w:ilvl="5" w:tplc="1B841394">
      <w:numFmt w:val="bullet"/>
      <w:lvlText w:val="•"/>
      <w:lvlJc w:val="left"/>
      <w:pPr>
        <w:ind w:left="5633" w:hanging="192"/>
      </w:pPr>
      <w:rPr>
        <w:rFonts w:hint="default"/>
        <w:lang w:val="ru-RU" w:eastAsia="ru-RU" w:bidi="ru-RU"/>
      </w:rPr>
    </w:lvl>
    <w:lvl w:ilvl="6" w:tplc="78A26D10">
      <w:numFmt w:val="bullet"/>
      <w:lvlText w:val="•"/>
      <w:lvlJc w:val="left"/>
      <w:pPr>
        <w:ind w:left="6623" w:hanging="192"/>
      </w:pPr>
      <w:rPr>
        <w:rFonts w:hint="default"/>
        <w:lang w:val="ru-RU" w:eastAsia="ru-RU" w:bidi="ru-RU"/>
      </w:rPr>
    </w:lvl>
    <w:lvl w:ilvl="7" w:tplc="81A4F25C">
      <w:numFmt w:val="bullet"/>
      <w:lvlText w:val="•"/>
      <w:lvlJc w:val="left"/>
      <w:pPr>
        <w:ind w:left="7614" w:hanging="192"/>
      </w:pPr>
      <w:rPr>
        <w:rFonts w:hint="default"/>
        <w:lang w:val="ru-RU" w:eastAsia="ru-RU" w:bidi="ru-RU"/>
      </w:rPr>
    </w:lvl>
    <w:lvl w:ilvl="8" w:tplc="7C125294">
      <w:numFmt w:val="bullet"/>
      <w:lvlText w:val="•"/>
      <w:lvlJc w:val="left"/>
      <w:pPr>
        <w:ind w:left="8605" w:hanging="192"/>
      </w:pPr>
      <w:rPr>
        <w:rFonts w:hint="default"/>
        <w:lang w:val="ru-RU" w:eastAsia="ru-RU" w:bidi="ru-RU"/>
      </w:rPr>
    </w:lvl>
  </w:abstractNum>
  <w:abstractNum w:abstractNumId="7">
    <w:nsid w:val="3E6F5EEA"/>
    <w:multiLevelType w:val="hybridMultilevel"/>
    <w:tmpl w:val="EF9CE82A"/>
    <w:lvl w:ilvl="0" w:tplc="1DE401AA">
      <w:numFmt w:val="bullet"/>
      <w:lvlText w:val="•"/>
      <w:lvlJc w:val="left"/>
      <w:pPr>
        <w:ind w:left="140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174F9D6">
      <w:numFmt w:val="bullet"/>
      <w:lvlText w:val="•"/>
      <w:lvlJc w:val="left"/>
      <w:pPr>
        <w:ind w:left="2318" w:hanging="360"/>
      </w:pPr>
      <w:rPr>
        <w:rFonts w:hint="default"/>
        <w:lang w:val="ru-RU" w:eastAsia="ru-RU" w:bidi="ru-RU"/>
      </w:rPr>
    </w:lvl>
    <w:lvl w:ilvl="2" w:tplc="501800F2">
      <w:numFmt w:val="bullet"/>
      <w:lvlText w:val="•"/>
      <w:lvlJc w:val="left"/>
      <w:pPr>
        <w:ind w:left="3237" w:hanging="360"/>
      </w:pPr>
      <w:rPr>
        <w:rFonts w:hint="default"/>
        <w:lang w:val="ru-RU" w:eastAsia="ru-RU" w:bidi="ru-RU"/>
      </w:rPr>
    </w:lvl>
    <w:lvl w:ilvl="3" w:tplc="B17C625E">
      <w:numFmt w:val="bullet"/>
      <w:lvlText w:val="•"/>
      <w:lvlJc w:val="left"/>
      <w:pPr>
        <w:ind w:left="4155" w:hanging="360"/>
      </w:pPr>
      <w:rPr>
        <w:rFonts w:hint="default"/>
        <w:lang w:val="ru-RU" w:eastAsia="ru-RU" w:bidi="ru-RU"/>
      </w:rPr>
    </w:lvl>
    <w:lvl w:ilvl="4" w:tplc="1FE6361A">
      <w:numFmt w:val="bullet"/>
      <w:lvlText w:val="•"/>
      <w:lvlJc w:val="left"/>
      <w:pPr>
        <w:ind w:left="5074" w:hanging="360"/>
      </w:pPr>
      <w:rPr>
        <w:rFonts w:hint="default"/>
        <w:lang w:val="ru-RU" w:eastAsia="ru-RU" w:bidi="ru-RU"/>
      </w:rPr>
    </w:lvl>
    <w:lvl w:ilvl="5" w:tplc="00FC0D7A">
      <w:numFmt w:val="bullet"/>
      <w:lvlText w:val="•"/>
      <w:lvlJc w:val="left"/>
      <w:pPr>
        <w:ind w:left="5993" w:hanging="360"/>
      </w:pPr>
      <w:rPr>
        <w:rFonts w:hint="default"/>
        <w:lang w:val="ru-RU" w:eastAsia="ru-RU" w:bidi="ru-RU"/>
      </w:rPr>
    </w:lvl>
    <w:lvl w:ilvl="6" w:tplc="574EB6B6">
      <w:numFmt w:val="bullet"/>
      <w:lvlText w:val="•"/>
      <w:lvlJc w:val="left"/>
      <w:pPr>
        <w:ind w:left="6911" w:hanging="360"/>
      </w:pPr>
      <w:rPr>
        <w:rFonts w:hint="default"/>
        <w:lang w:val="ru-RU" w:eastAsia="ru-RU" w:bidi="ru-RU"/>
      </w:rPr>
    </w:lvl>
    <w:lvl w:ilvl="7" w:tplc="F4284906">
      <w:numFmt w:val="bullet"/>
      <w:lvlText w:val="•"/>
      <w:lvlJc w:val="left"/>
      <w:pPr>
        <w:ind w:left="7830" w:hanging="360"/>
      </w:pPr>
      <w:rPr>
        <w:rFonts w:hint="default"/>
        <w:lang w:val="ru-RU" w:eastAsia="ru-RU" w:bidi="ru-RU"/>
      </w:rPr>
    </w:lvl>
    <w:lvl w:ilvl="8" w:tplc="D9FAE536">
      <w:numFmt w:val="bullet"/>
      <w:lvlText w:val="•"/>
      <w:lvlJc w:val="left"/>
      <w:pPr>
        <w:ind w:left="8749" w:hanging="360"/>
      </w:pPr>
      <w:rPr>
        <w:rFonts w:hint="default"/>
        <w:lang w:val="ru-RU" w:eastAsia="ru-RU" w:bidi="ru-RU"/>
      </w:rPr>
    </w:lvl>
  </w:abstractNum>
  <w:abstractNum w:abstractNumId="8">
    <w:nsid w:val="54C4273C"/>
    <w:multiLevelType w:val="hybridMultilevel"/>
    <w:tmpl w:val="D188FA42"/>
    <w:lvl w:ilvl="0" w:tplc="48B010C0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98ED47E">
      <w:numFmt w:val="bullet"/>
      <w:lvlText w:val="•"/>
      <w:lvlJc w:val="left"/>
      <w:pPr>
        <w:ind w:left="1670" w:hanging="164"/>
      </w:pPr>
      <w:rPr>
        <w:rFonts w:hint="default"/>
        <w:lang w:val="ru-RU" w:eastAsia="ru-RU" w:bidi="ru-RU"/>
      </w:rPr>
    </w:lvl>
    <w:lvl w:ilvl="2" w:tplc="88F6C7F2">
      <w:numFmt w:val="bullet"/>
      <w:lvlText w:val="•"/>
      <w:lvlJc w:val="left"/>
      <w:pPr>
        <w:ind w:left="2661" w:hanging="164"/>
      </w:pPr>
      <w:rPr>
        <w:rFonts w:hint="default"/>
        <w:lang w:val="ru-RU" w:eastAsia="ru-RU" w:bidi="ru-RU"/>
      </w:rPr>
    </w:lvl>
    <w:lvl w:ilvl="3" w:tplc="3D729BAE">
      <w:numFmt w:val="bullet"/>
      <w:lvlText w:val="•"/>
      <w:lvlJc w:val="left"/>
      <w:pPr>
        <w:ind w:left="3651" w:hanging="164"/>
      </w:pPr>
      <w:rPr>
        <w:rFonts w:hint="default"/>
        <w:lang w:val="ru-RU" w:eastAsia="ru-RU" w:bidi="ru-RU"/>
      </w:rPr>
    </w:lvl>
    <w:lvl w:ilvl="4" w:tplc="E618D588">
      <w:numFmt w:val="bullet"/>
      <w:lvlText w:val="•"/>
      <w:lvlJc w:val="left"/>
      <w:pPr>
        <w:ind w:left="4642" w:hanging="164"/>
      </w:pPr>
      <w:rPr>
        <w:rFonts w:hint="default"/>
        <w:lang w:val="ru-RU" w:eastAsia="ru-RU" w:bidi="ru-RU"/>
      </w:rPr>
    </w:lvl>
    <w:lvl w:ilvl="5" w:tplc="4FCE21BA">
      <w:numFmt w:val="bullet"/>
      <w:lvlText w:val="•"/>
      <w:lvlJc w:val="left"/>
      <w:pPr>
        <w:ind w:left="5633" w:hanging="164"/>
      </w:pPr>
      <w:rPr>
        <w:rFonts w:hint="default"/>
        <w:lang w:val="ru-RU" w:eastAsia="ru-RU" w:bidi="ru-RU"/>
      </w:rPr>
    </w:lvl>
    <w:lvl w:ilvl="6" w:tplc="2B583A48">
      <w:numFmt w:val="bullet"/>
      <w:lvlText w:val="•"/>
      <w:lvlJc w:val="left"/>
      <w:pPr>
        <w:ind w:left="6623" w:hanging="164"/>
      </w:pPr>
      <w:rPr>
        <w:rFonts w:hint="default"/>
        <w:lang w:val="ru-RU" w:eastAsia="ru-RU" w:bidi="ru-RU"/>
      </w:rPr>
    </w:lvl>
    <w:lvl w:ilvl="7" w:tplc="534858D0">
      <w:numFmt w:val="bullet"/>
      <w:lvlText w:val="•"/>
      <w:lvlJc w:val="left"/>
      <w:pPr>
        <w:ind w:left="7614" w:hanging="164"/>
      </w:pPr>
      <w:rPr>
        <w:rFonts w:hint="default"/>
        <w:lang w:val="ru-RU" w:eastAsia="ru-RU" w:bidi="ru-RU"/>
      </w:rPr>
    </w:lvl>
    <w:lvl w:ilvl="8" w:tplc="9FC84218">
      <w:numFmt w:val="bullet"/>
      <w:lvlText w:val="•"/>
      <w:lvlJc w:val="left"/>
      <w:pPr>
        <w:ind w:left="8605" w:hanging="164"/>
      </w:pPr>
      <w:rPr>
        <w:rFonts w:hint="default"/>
        <w:lang w:val="ru-RU" w:eastAsia="ru-RU" w:bidi="ru-RU"/>
      </w:rPr>
    </w:lvl>
  </w:abstractNum>
  <w:abstractNum w:abstractNumId="9">
    <w:nsid w:val="585B5694"/>
    <w:multiLevelType w:val="hybridMultilevel"/>
    <w:tmpl w:val="8C761AB2"/>
    <w:lvl w:ilvl="0" w:tplc="04190001">
      <w:start w:val="1"/>
      <w:numFmt w:val="bullet"/>
      <w:lvlText w:val=""/>
      <w:lvlJc w:val="left"/>
      <w:pPr>
        <w:ind w:left="21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69" w:hanging="360"/>
      </w:pPr>
      <w:rPr>
        <w:rFonts w:ascii="Wingdings" w:hAnsi="Wingdings" w:hint="default"/>
      </w:rPr>
    </w:lvl>
  </w:abstractNum>
  <w:abstractNum w:abstractNumId="10">
    <w:nsid w:val="58E16D90"/>
    <w:multiLevelType w:val="hybridMultilevel"/>
    <w:tmpl w:val="3EB65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BE214B"/>
    <w:multiLevelType w:val="hybridMultilevel"/>
    <w:tmpl w:val="E12848FC"/>
    <w:lvl w:ilvl="0" w:tplc="3866F3C4">
      <w:numFmt w:val="bullet"/>
      <w:lvlText w:val="-"/>
      <w:lvlJc w:val="left"/>
      <w:pPr>
        <w:ind w:left="965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5787E52">
      <w:numFmt w:val="bullet"/>
      <w:lvlText w:val="•"/>
      <w:lvlJc w:val="left"/>
      <w:pPr>
        <w:ind w:left="1922" w:hanging="168"/>
      </w:pPr>
      <w:rPr>
        <w:rFonts w:hint="default"/>
        <w:lang w:val="ru-RU" w:eastAsia="ru-RU" w:bidi="ru-RU"/>
      </w:rPr>
    </w:lvl>
    <w:lvl w:ilvl="2" w:tplc="8AD80478">
      <w:numFmt w:val="bullet"/>
      <w:lvlText w:val="•"/>
      <w:lvlJc w:val="left"/>
      <w:pPr>
        <w:ind w:left="2885" w:hanging="168"/>
      </w:pPr>
      <w:rPr>
        <w:rFonts w:hint="default"/>
        <w:lang w:val="ru-RU" w:eastAsia="ru-RU" w:bidi="ru-RU"/>
      </w:rPr>
    </w:lvl>
    <w:lvl w:ilvl="3" w:tplc="D3C83008">
      <w:numFmt w:val="bullet"/>
      <w:lvlText w:val="•"/>
      <w:lvlJc w:val="left"/>
      <w:pPr>
        <w:ind w:left="3847" w:hanging="168"/>
      </w:pPr>
      <w:rPr>
        <w:rFonts w:hint="default"/>
        <w:lang w:val="ru-RU" w:eastAsia="ru-RU" w:bidi="ru-RU"/>
      </w:rPr>
    </w:lvl>
    <w:lvl w:ilvl="4" w:tplc="2A623A98">
      <w:numFmt w:val="bullet"/>
      <w:lvlText w:val="•"/>
      <w:lvlJc w:val="left"/>
      <w:pPr>
        <w:ind w:left="4810" w:hanging="168"/>
      </w:pPr>
      <w:rPr>
        <w:rFonts w:hint="default"/>
        <w:lang w:val="ru-RU" w:eastAsia="ru-RU" w:bidi="ru-RU"/>
      </w:rPr>
    </w:lvl>
    <w:lvl w:ilvl="5" w:tplc="469A07A4">
      <w:numFmt w:val="bullet"/>
      <w:lvlText w:val="•"/>
      <w:lvlJc w:val="left"/>
      <w:pPr>
        <w:ind w:left="5773" w:hanging="168"/>
      </w:pPr>
      <w:rPr>
        <w:rFonts w:hint="default"/>
        <w:lang w:val="ru-RU" w:eastAsia="ru-RU" w:bidi="ru-RU"/>
      </w:rPr>
    </w:lvl>
    <w:lvl w:ilvl="6" w:tplc="9BFA6AAC">
      <w:numFmt w:val="bullet"/>
      <w:lvlText w:val="•"/>
      <w:lvlJc w:val="left"/>
      <w:pPr>
        <w:ind w:left="6735" w:hanging="168"/>
      </w:pPr>
      <w:rPr>
        <w:rFonts w:hint="default"/>
        <w:lang w:val="ru-RU" w:eastAsia="ru-RU" w:bidi="ru-RU"/>
      </w:rPr>
    </w:lvl>
    <w:lvl w:ilvl="7" w:tplc="B36006D4">
      <w:numFmt w:val="bullet"/>
      <w:lvlText w:val="•"/>
      <w:lvlJc w:val="left"/>
      <w:pPr>
        <w:ind w:left="7698" w:hanging="168"/>
      </w:pPr>
      <w:rPr>
        <w:rFonts w:hint="default"/>
        <w:lang w:val="ru-RU" w:eastAsia="ru-RU" w:bidi="ru-RU"/>
      </w:rPr>
    </w:lvl>
    <w:lvl w:ilvl="8" w:tplc="4F62B748">
      <w:numFmt w:val="bullet"/>
      <w:lvlText w:val="•"/>
      <w:lvlJc w:val="left"/>
      <w:pPr>
        <w:ind w:left="8661" w:hanging="168"/>
      </w:pPr>
      <w:rPr>
        <w:rFonts w:hint="default"/>
        <w:lang w:val="ru-RU" w:eastAsia="ru-RU" w:bidi="ru-RU"/>
      </w:rPr>
    </w:lvl>
  </w:abstractNum>
  <w:abstractNum w:abstractNumId="12">
    <w:nsid w:val="75934A0D"/>
    <w:multiLevelType w:val="multilevel"/>
    <w:tmpl w:val="A7806D78"/>
    <w:lvl w:ilvl="0">
      <w:start w:val="1"/>
      <w:numFmt w:val="decimal"/>
      <w:lvlText w:val="%1."/>
      <w:lvlJc w:val="left"/>
      <w:pPr>
        <w:ind w:left="4522" w:hanging="3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2422" w:hanging="42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520" w:hanging="4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278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036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94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553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11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69" w:hanging="423"/>
      </w:pPr>
      <w:rPr>
        <w:rFonts w:hint="default"/>
        <w:lang w:val="ru-RU" w:eastAsia="ru-RU" w:bidi="ru-RU"/>
      </w:rPr>
    </w:lvl>
  </w:abstractNum>
  <w:abstractNum w:abstractNumId="13">
    <w:nsid w:val="7728121B"/>
    <w:multiLevelType w:val="hybridMultilevel"/>
    <w:tmpl w:val="7D7808F6"/>
    <w:lvl w:ilvl="0" w:tplc="19ECEA6A">
      <w:start w:val="3"/>
      <w:numFmt w:val="decimal"/>
      <w:lvlText w:val="%1"/>
      <w:lvlJc w:val="left"/>
      <w:pPr>
        <w:ind w:left="682" w:hanging="221"/>
      </w:pPr>
      <w:rPr>
        <w:rFonts w:ascii="Times New Roman" w:eastAsia="Times New Roman" w:hAnsi="Times New Roman" w:cs="Times New Roman" w:hint="default"/>
        <w:color w:val="212121"/>
        <w:w w:val="100"/>
        <w:sz w:val="28"/>
        <w:szCs w:val="28"/>
        <w:lang w:val="ru-RU" w:eastAsia="ru-RU" w:bidi="ru-RU"/>
      </w:rPr>
    </w:lvl>
    <w:lvl w:ilvl="1" w:tplc="64163C24">
      <w:numFmt w:val="bullet"/>
      <w:lvlText w:val="•"/>
      <w:lvlJc w:val="left"/>
      <w:pPr>
        <w:ind w:left="1670" w:hanging="221"/>
      </w:pPr>
      <w:rPr>
        <w:rFonts w:hint="default"/>
        <w:lang w:val="ru-RU" w:eastAsia="ru-RU" w:bidi="ru-RU"/>
      </w:rPr>
    </w:lvl>
    <w:lvl w:ilvl="2" w:tplc="A6F80C54">
      <w:numFmt w:val="bullet"/>
      <w:lvlText w:val="•"/>
      <w:lvlJc w:val="left"/>
      <w:pPr>
        <w:ind w:left="2661" w:hanging="221"/>
      </w:pPr>
      <w:rPr>
        <w:rFonts w:hint="default"/>
        <w:lang w:val="ru-RU" w:eastAsia="ru-RU" w:bidi="ru-RU"/>
      </w:rPr>
    </w:lvl>
    <w:lvl w:ilvl="3" w:tplc="44E224FC">
      <w:numFmt w:val="bullet"/>
      <w:lvlText w:val="•"/>
      <w:lvlJc w:val="left"/>
      <w:pPr>
        <w:ind w:left="3651" w:hanging="221"/>
      </w:pPr>
      <w:rPr>
        <w:rFonts w:hint="default"/>
        <w:lang w:val="ru-RU" w:eastAsia="ru-RU" w:bidi="ru-RU"/>
      </w:rPr>
    </w:lvl>
    <w:lvl w:ilvl="4" w:tplc="20CCA2A4">
      <w:numFmt w:val="bullet"/>
      <w:lvlText w:val="•"/>
      <w:lvlJc w:val="left"/>
      <w:pPr>
        <w:ind w:left="4642" w:hanging="221"/>
      </w:pPr>
      <w:rPr>
        <w:rFonts w:hint="default"/>
        <w:lang w:val="ru-RU" w:eastAsia="ru-RU" w:bidi="ru-RU"/>
      </w:rPr>
    </w:lvl>
    <w:lvl w:ilvl="5" w:tplc="F112E142">
      <w:numFmt w:val="bullet"/>
      <w:lvlText w:val="•"/>
      <w:lvlJc w:val="left"/>
      <w:pPr>
        <w:ind w:left="5633" w:hanging="221"/>
      </w:pPr>
      <w:rPr>
        <w:rFonts w:hint="default"/>
        <w:lang w:val="ru-RU" w:eastAsia="ru-RU" w:bidi="ru-RU"/>
      </w:rPr>
    </w:lvl>
    <w:lvl w:ilvl="6" w:tplc="3F341890">
      <w:numFmt w:val="bullet"/>
      <w:lvlText w:val="•"/>
      <w:lvlJc w:val="left"/>
      <w:pPr>
        <w:ind w:left="6623" w:hanging="221"/>
      </w:pPr>
      <w:rPr>
        <w:rFonts w:hint="default"/>
        <w:lang w:val="ru-RU" w:eastAsia="ru-RU" w:bidi="ru-RU"/>
      </w:rPr>
    </w:lvl>
    <w:lvl w:ilvl="7" w:tplc="C4C40E2C">
      <w:numFmt w:val="bullet"/>
      <w:lvlText w:val="•"/>
      <w:lvlJc w:val="left"/>
      <w:pPr>
        <w:ind w:left="7614" w:hanging="221"/>
      </w:pPr>
      <w:rPr>
        <w:rFonts w:hint="default"/>
        <w:lang w:val="ru-RU" w:eastAsia="ru-RU" w:bidi="ru-RU"/>
      </w:rPr>
    </w:lvl>
    <w:lvl w:ilvl="8" w:tplc="22428C48">
      <w:numFmt w:val="bullet"/>
      <w:lvlText w:val="•"/>
      <w:lvlJc w:val="left"/>
      <w:pPr>
        <w:ind w:left="8605" w:hanging="221"/>
      </w:pPr>
      <w:rPr>
        <w:rFonts w:hint="default"/>
        <w:lang w:val="ru-RU" w:eastAsia="ru-RU" w:bidi="ru-RU"/>
      </w:rPr>
    </w:lvl>
  </w:abstractNum>
  <w:abstractNum w:abstractNumId="14">
    <w:nsid w:val="7C4A05FE"/>
    <w:multiLevelType w:val="multilevel"/>
    <w:tmpl w:val="FFFC15E2"/>
    <w:lvl w:ilvl="0">
      <w:start w:val="5"/>
      <w:numFmt w:val="decimal"/>
      <w:lvlText w:val="%1"/>
      <w:lvlJc w:val="left"/>
      <w:pPr>
        <w:ind w:left="2815" w:hanging="492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2815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820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00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55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10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65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20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76" w:hanging="492"/>
      </w:pPr>
      <w:rPr>
        <w:rFonts w:hint="default"/>
        <w:lang w:val="ru-RU" w:eastAsia="ru-RU" w:bidi="ru-RU"/>
      </w:rPr>
    </w:lvl>
  </w:abstractNum>
  <w:abstractNum w:abstractNumId="15">
    <w:nsid w:val="7EDB5AC1"/>
    <w:multiLevelType w:val="hybridMultilevel"/>
    <w:tmpl w:val="B588A8DC"/>
    <w:lvl w:ilvl="0" w:tplc="04190001">
      <w:start w:val="1"/>
      <w:numFmt w:val="bullet"/>
      <w:lvlText w:val=""/>
      <w:lvlJc w:val="left"/>
      <w:pPr>
        <w:ind w:left="21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69" w:hanging="360"/>
      </w:pPr>
      <w:rPr>
        <w:rFonts w:ascii="Wingdings" w:hAnsi="Wingdings" w:hint="default"/>
      </w:rPr>
    </w:lvl>
  </w:abstractNum>
  <w:abstractNum w:abstractNumId="16">
    <w:nsid w:val="7F065742"/>
    <w:multiLevelType w:val="hybridMultilevel"/>
    <w:tmpl w:val="97A07A30"/>
    <w:lvl w:ilvl="0" w:tplc="E438C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A636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9855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800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6A2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BC1C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E0A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4EF0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282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13"/>
  </w:num>
  <w:num w:numId="3">
    <w:abstractNumId w:val="5"/>
  </w:num>
  <w:num w:numId="4">
    <w:abstractNumId w:val="8"/>
  </w:num>
  <w:num w:numId="5">
    <w:abstractNumId w:val="14"/>
  </w:num>
  <w:num w:numId="6">
    <w:abstractNumId w:val="0"/>
  </w:num>
  <w:num w:numId="7">
    <w:abstractNumId w:val="6"/>
  </w:num>
  <w:num w:numId="8">
    <w:abstractNumId w:val="7"/>
  </w:num>
  <w:num w:numId="9">
    <w:abstractNumId w:val="1"/>
  </w:num>
  <w:num w:numId="10">
    <w:abstractNumId w:val="12"/>
  </w:num>
  <w:num w:numId="11">
    <w:abstractNumId w:val="3"/>
  </w:num>
  <w:num w:numId="12">
    <w:abstractNumId w:val="2"/>
  </w:num>
  <w:num w:numId="13">
    <w:abstractNumId w:val="10"/>
  </w:num>
  <w:num w:numId="14">
    <w:abstractNumId w:val="15"/>
  </w:num>
  <w:num w:numId="15">
    <w:abstractNumId w:val="9"/>
  </w:num>
  <w:num w:numId="16">
    <w:abstractNumId w:val="16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3A3"/>
    <w:rsid w:val="00003664"/>
    <w:rsid w:val="0000611F"/>
    <w:rsid w:val="000A33DB"/>
    <w:rsid w:val="000E3421"/>
    <w:rsid w:val="00104DFE"/>
    <w:rsid w:val="0014562D"/>
    <w:rsid w:val="00157FB4"/>
    <w:rsid w:val="00200625"/>
    <w:rsid w:val="00231254"/>
    <w:rsid w:val="00262940"/>
    <w:rsid w:val="00264D43"/>
    <w:rsid w:val="00275648"/>
    <w:rsid w:val="00283084"/>
    <w:rsid w:val="00292B85"/>
    <w:rsid w:val="00373296"/>
    <w:rsid w:val="003B677B"/>
    <w:rsid w:val="003C357A"/>
    <w:rsid w:val="004532E5"/>
    <w:rsid w:val="004E18A2"/>
    <w:rsid w:val="004F4487"/>
    <w:rsid w:val="00503CD4"/>
    <w:rsid w:val="00591590"/>
    <w:rsid w:val="006F1B72"/>
    <w:rsid w:val="00732B94"/>
    <w:rsid w:val="008A4A6A"/>
    <w:rsid w:val="008C219A"/>
    <w:rsid w:val="0090065E"/>
    <w:rsid w:val="009C2C96"/>
    <w:rsid w:val="009D33EC"/>
    <w:rsid w:val="00A527F3"/>
    <w:rsid w:val="00AB6379"/>
    <w:rsid w:val="00B31225"/>
    <w:rsid w:val="00B835DC"/>
    <w:rsid w:val="00C333A3"/>
    <w:rsid w:val="00C43EBF"/>
    <w:rsid w:val="00C706DB"/>
    <w:rsid w:val="00CA5FAD"/>
    <w:rsid w:val="00D4706B"/>
    <w:rsid w:val="00DD329A"/>
    <w:rsid w:val="00ED2956"/>
    <w:rsid w:val="00ED3520"/>
    <w:rsid w:val="00ED6533"/>
    <w:rsid w:val="00F156F2"/>
    <w:rsid w:val="00FA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124"/>
      <w:ind w:left="1361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A6A0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537" w:hanging="423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68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02" w:hanging="423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</w:pPr>
  </w:style>
  <w:style w:type="paragraph" w:styleId="a5">
    <w:name w:val="header"/>
    <w:basedOn w:val="a"/>
    <w:link w:val="a6"/>
    <w:uiPriority w:val="99"/>
    <w:unhideWhenUsed/>
    <w:rsid w:val="00A527F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27F3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A527F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27F3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FA6A0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ru-RU" w:bidi="ru-RU"/>
    </w:rPr>
  </w:style>
  <w:style w:type="character" w:styleId="a9">
    <w:name w:val="Hyperlink"/>
    <w:basedOn w:val="a0"/>
    <w:uiPriority w:val="99"/>
    <w:unhideWhenUsed/>
    <w:rsid w:val="00003664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003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90065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0065E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d">
    <w:name w:val="footnote text"/>
    <w:basedOn w:val="a"/>
    <w:link w:val="ae"/>
    <w:uiPriority w:val="99"/>
    <w:semiHidden/>
    <w:unhideWhenUsed/>
    <w:rsid w:val="00591590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591590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styleId="af">
    <w:name w:val="footnote reference"/>
    <w:basedOn w:val="a0"/>
    <w:uiPriority w:val="99"/>
    <w:semiHidden/>
    <w:unhideWhenUsed/>
    <w:rsid w:val="0059159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124"/>
      <w:ind w:left="1361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A6A0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537" w:hanging="423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68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02" w:hanging="423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</w:pPr>
  </w:style>
  <w:style w:type="paragraph" w:styleId="a5">
    <w:name w:val="header"/>
    <w:basedOn w:val="a"/>
    <w:link w:val="a6"/>
    <w:uiPriority w:val="99"/>
    <w:unhideWhenUsed/>
    <w:rsid w:val="00A527F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27F3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A527F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27F3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FA6A0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ru-RU" w:bidi="ru-RU"/>
    </w:rPr>
  </w:style>
  <w:style w:type="character" w:styleId="a9">
    <w:name w:val="Hyperlink"/>
    <w:basedOn w:val="a0"/>
    <w:uiPriority w:val="99"/>
    <w:unhideWhenUsed/>
    <w:rsid w:val="00003664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003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90065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0065E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d">
    <w:name w:val="footnote text"/>
    <w:basedOn w:val="a"/>
    <w:link w:val="ae"/>
    <w:uiPriority w:val="99"/>
    <w:semiHidden/>
    <w:unhideWhenUsed/>
    <w:rsid w:val="00591590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591590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styleId="af">
    <w:name w:val="footnote reference"/>
    <w:basedOn w:val="a0"/>
    <w:uiPriority w:val="99"/>
    <w:semiHidden/>
    <w:unhideWhenUsed/>
    <w:rsid w:val="0059159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9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41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8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sreg.ru/seychas-v-rabote/gosudarstvennye-programmy/gosudarstvennaya-programma-moskovskoy-oblasti-razvitie-zhilishchno-kommunalnogo-hozyaystva-na-2014-2018-gody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44EFB-B9ED-408D-81D3-B642E9B90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1</Pages>
  <Words>3700</Words>
  <Characters>21094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обращения с отходами на территории муниципального района Белокатайский район Республики Башкортостан</vt:lpstr>
    </vt:vector>
  </TitlesOfParts>
  <Company/>
  <LinksUpToDate>false</LinksUpToDate>
  <CharactersWithSpaces>24745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обращения с отходами на территории муниципального района Белокатайский район Республики Башкортостан</dc:title>
  <dc:creator>ГУП НИИ БЖД</dc:creator>
  <cp:lastModifiedBy>Надежда Л. Тихомирова</cp:lastModifiedBy>
  <cp:revision>7</cp:revision>
  <cp:lastPrinted>2019-10-31T06:25:00Z</cp:lastPrinted>
  <dcterms:created xsi:type="dcterms:W3CDTF">2019-10-26T08:28:00Z</dcterms:created>
  <dcterms:modified xsi:type="dcterms:W3CDTF">2019-10-31T06:43:00Z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2019-10-15T00:00:00Z</vt:filetime>
  </property>
</Properties>
</file>